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06392264" w:rsidR="00123B64" w:rsidRPr="009C5EB0" w:rsidRDefault="00702F13" w:rsidP="00FB5485">
      <w:pPr>
        <w:jc w:val="center"/>
        <w:rPr>
          <w:rFonts w:ascii="Cambria" w:hAnsi="Cambria"/>
          <w:b/>
          <w:bCs/>
        </w:rPr>
      </w:pPr>
      <w:r w:rsidRPr="00702F13">
        <w:rPr>
          <w:rFonts w:ascii="Cambria" w:hAnsi="Cambria"/>
          <w:b/>
          <w:bCs/>
        </w:rPr>
        <w:t>Cronică și analiză de spectacol (</w:t>
      </w:r>
      <w:r w:rsidR="008A357E">
        <w:rPr>
          <w:rFonts w:ascii="Cambria" w:hAnsi="Cambria"/>
          <w:b/>
          <w:bCs/>
        </w:rPr>
        <w:t>2</w:t>
      </w:r>
      <w:r w:rsidRPr="00702F13">
        <w:rPr>
          <w:rFonts w:ascii="Cambria" w:hAnsi="Cambria"/>
          <w:b/>
          <w:bCs/>
        </w:rPr>
        <w:t>)</w:t>
      </w:r>
    </w:p>
    <w:p w14:paraId="147D6DE1" w14:textId="694B0E27" w:rsidR="00123B64" w:rsidRPr="001C2668" w:rsidRDefault="00123B64" w:rsidP="00FB5485">
      <w:pPr>
        <w:jc w:val="center"/>
        <w:rPr>
          <w:rFonts w:ascii="Cambria" w:hAnsi="Cambria"/>
        </w:rPr>
      </w:pPr>
      <w:r w:rsidRPr="001C2668">
        <w:rPr>
          <w:rFonts w:ascii="Cambria" w:hAnsi="Cambria"/>
        </w:rPr>
        <w:t>Anul universita</w:t>
      </w:r>
      <w:r w:rsidR="009C5EB0">
        <w:rPr>
          <w:rFonts w:ascii="Cambria" w:hAnsi="Cambria"/>
        </w:rPr>
        <w:t>r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D1F41A3"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4285BD1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Facultatea de 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6FF8180B"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70CEF36"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E47D8FA" w:rsidR="00D70267"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7F726F7" w:rsidR="00D51618" w:rsidRPr="00D51618" w:rsidRDefault="009C5EB0"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C5EB0">
              <w:rPr>
                <w:rFonts w:ascii="Cambria" w:eastAsia="Times New Roman" w:hAnsi="Cambria" w:cs="Times New Roman"/>
                <w:kern w:val="0"/>
                <w:sz w:val="20"/>
                <w:szCs w:val="22"/>
                <w:lang w:eastAsia="zh-CN"/>
                <w14:ligatures w14:val="none"/>
              </w:rPr>
              <w:t>Teatrologie (Jurnalism teatral)</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C31989A" w:rsidR="00D51618" w:rsidRPr="00D51618" w:rsidRDefault="009C5EB0"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w:t>
            </w:r>
            <w:r w:rsidRPr="009C5EB0">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0A7B5288" w:rsidR="008F5E28" w:rsidRPr="00972DAD" w:rsidRDefault="00702F13" w:rsidP="00C60F8E">
            <w:pPr>
              <w:suppressAutoHyphens/>
              <w:spacing w:after="0" w:line="240" w:lineRule="auto"/>
              <w:rPr>
                <w:rFonts w:ascii="Cambria" w:eastAsia="Times New Roman" w:hAnsi="Cambria" w:cs="Times New Roman"/>
                <w:b/>
                <w:sz w:val="20"/>
                <w:lang w:eastAsia="zh-CN"/>
              </w:rPr>
            </w:pPr>
            <w:r w:rsidRPr="00702F13">
              <w:rPr>
                <w:rFonts w:ascii="Cambria" w:eastAsia="Times New Roman" w:hAnsi="Cambria" w:cs="Times New Roman"/>
                <w:b/>
                <w:sz w:val="20"/>
                <w:lang w:eastAsia="zh-CN"/>
              </w:rPr>
              <w:t>Cronică și analiză de spectacol (</w:t>
            </w:r>
            <w:r w:rsidR="007B0CAE">
              <w:rPr>
                <w:rFonts w:ascii="Cambria" w:eastAsia="Times New Roman" w:hAnsi="Cambria" w:cs="Times New Roman"/>
                <w:b/>
                <w:sz w:val="20"/>
                <w:lang w:eastAsia="zh-CN"/>
              </w:rPr>
              <w:t>2</w:t>
            </w:r>
            <w:r w:rsidRPr="00702F13">
              <w:rPr>
                <w:rFonts w:ascii="Cambria" w:eastAsia="Times New Roman" w:hAnsi="Cambria" w:cs="Times New Roman"/>
                <w:b/>
                <w:sz w:val="20"/>
                <w:lang w:eastAsia="zh-CN"/>
              </w:rPr>
              <w:t>)</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5A6A034C" w:rsidR="008F5E28" w:rsidRPr="00972DAD" w:rsidRDefault="00B35348" w:rsidP="00C60F8E">
            <w:pPr>
              <w:suppressAutoHyphens/>
              <w:spacing w:after="0" w:line="240" w:lineRule="auto"/>
              <w:rPr>
                <w:rFonts w:ascii="Cambria" w:eastAsia="Times New Roman" w:hAnsi="Cambria" w:cs="Times New Roman"/>
                <w:b/>
                <w:sz w:val="20"/>
                <w:lang w:eastAsia="zh-CN"/>
              </w:rPr>
            </w:pPr>
            <w:r w:rsidRPr="00B35348">
              <w:rPr>
                <w:rFonts w:ascii="Cambria" w:eastAsia="Times New Roman" w:hAnsi="Cambria" w:cs="Times New Roman"/>
                <w:b/>
                <w:sz w:val="20"/>
                <w:lang w:eastAsia="zh-CN"/>
              </w:rPr>
              <w:t>VLR4919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0EA3741B"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60E5FE3E" w:rsidR="008F5E28" w:rsidRPr="00972DAD" w:rsidRDefault="009A7FAF" w:rsidP="00C60F8E">
            <w:pPr>
              <w:suppressAutoHyphens/>
              <w:spacing w:after="0" w:line="240" w:lineRule="auto"/>
              <w:rPr>
                <w:rFonts w:ascii="Cambria" w:eastAsia="Times New Roman" w:hAnsi="Cambria" w:cs="Times New Roman"/>
                <w:sz w:val="20"/>
                <w:lang w:eastAsia="zh-CN"/>
              </w:rPr>
            </w:pPr>
            <w:r w:rsidRPr="009A7FAF">
              <w:rPr>
                <w:rFonts w:ascii="Cambria" w:eastAsia="Times New Roman" w:hAnsi="Cambria" w:cs="Times New Roman"/>
                <w:sz w:val="20"/>
                <w:lang w:eastAsia="zh-CN"/>
              </w:rPr>
              <w:t>Lect. univ. dr. Ilinca Tamara Todoruț</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3E782AC" w:rsidR="006016CF" w:rsidRPr="00972DAD" w:rsidRDefault="009A7FAF" w:rsidP="00C60F8E">
            <w:pPr>
              <w:suppressAutoHyphens/>
              <w:spacing w:after="0" w:line="240" w:lineRule="auto"/>
              <w:jc w:val="center"/>
              <w:rPr>
                <w:rFonts w:ascii="Cambria" w:eastAsia="Times New Roman" w:hAnsi="Cambria" w:cs="Times New Roman"/>
                <w:color w:val="FF0000"/>
                <w:sz w:val="20"/>
                <w:lang w:eastAsia="zh-CN"/>
              </w:rPr>
            </w:pPr>
            <w:r w:rsidRPr="009A7FAF">
              <w:rPr>
                <w:rFonts w:ascii="Cambria" w:eastAsia="Times New Roman" w:hAnsi="Cambria" w:cs="Times New Roman"/>
                <w:sz w:val="20"/>
                <w:lang w:eastAsia="zh-CN"/>
              </w:rPr>
              <w:t>I</w:t>
            </w:r>
            <w:r w:rsidR="00702F13">
              <w:rPr>
                <w:rFonts w:ascii="Cambria" w:eastAsia="Times New Roman" w:hAnsi="Cambria" w:cs="Times New Roman"/>
                <w:sz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62ABBE2" w:rsidR="006016CF" w:rsidRPr="00972DAD" w:rsidRDefault="00732C4A"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BB63F57" w:rsidR="006016CF" w:rsidRPr="00972DAD" w:rsidRDefault="00702F13"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sz w:val="20"/>
                <w:lang w:eastAsia="zh-CN"/>
              </w:rPr>
              <w:t>VP/E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0A16ECC" w:rsidR="006016CF" w:rsidRPr="00CB7D36" w:rsidRDefault="009A7FAF" w:rsidP="009A7FAF">
            <w:pPr>
              <w:suppressAutoHyphens/>
              <w:spacing w:after="0" w:line="240" w:lineRule="auto"/>
              <w:jc w:val="center"/>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0E99356"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652FC60" w:rsidR="002D19B2" w:rsidRPr="00972DAD" w:rsidRDefault="009A7FAF"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113F87DF" w:rsidR="002D19B2" w:rsidRPr="00972DAD" w:rsidRDefault="00AD4EE4"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1025EF75" w:rsidR="004E578B" w:rsidRPr="009A7FAF" w:rsidRDefault="00AD4EE4"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70549EFF" w:rsidR="004E578B" w:rsidRPr="009A7FAF" w:rsidRDefault="009A7FAF" w:rsidP="009A7FAF">
            <w:pPr>
              <w:suppressAutoHyphens/>
              <w:spacing w:after="0" w:line="240" w:lineRule="auto"/>
              <w:jc w:val="center"/>
              <w:rPr>
                <w:rFonts w:ascii="Cambria" w:eastAsia="Times New Roman" w:hAnsi="Cambria" w:cs="Times New Roman"/>
                <w:b/>
                <w:bCs/>
                <w:sz w:val="20"/>
                <w:lang w:eastAsia="zh-CN"/>
              </w:rPr>
            </w:pPr>
            <w:r w:rsidRPr="009A7FAF">
              <w:rPr>
                <w:rFonts w:ascii="Cambria" w:eastAsia="Times New Roman" w:hAnsi="Cambria" w:cs="Times New Roman"/>
                <w:b/>
                <w:bCs/>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08B60D21" w:rsidR="004E578B"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shd w:val="clear" w:color="auto" w:fill="auto"/>
            <w:vAlign w:val="center"/>
          </w:tcPr>
          <w:p w14:paraId="1F6F3D9F" w14:textId="2D2B7E06"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3528CE6F"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004325F9" w14:textId="77777777" w:rsidTr="00820A4F">
        <w:trPr>
          <w:trHeight w:val="284"/>
        </w:trPr>
        <w:tc>
          <w:tcPr>
            <w:tcW w:w="9918" w:type="dxa"/>
            <w:gridSpan w:val="6"/>
            <w:vAlign w:val="center"/>
          </w:tcPr>
          <w:p w14:paraId="2B11982B" w14:textId="6C87CFB6"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3D782662" w:rsidR="00117B5A" w:rsidRPr="00972DAD" w:rsidRDefault="00AD4EE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27</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5C3F9A96" w:rsidR="00117B5A" w:rsidRPr="00972DAD" w:rsidRDefault="009A7FA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4163D2BB"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651F84AF" w14:textId="77777777" w:rsidTr="00820A4F">
        <w:trPr>
          <w:trHeight w:val="284"/>
        </w:trPr>
        <w:tc>
          <w:tcPr>
            <w:tcW w:w="9918" w:type="dxa"/>
            <w:gridSpan w:val="6"/>
            <w:vAlign w:val="center"/>
          </w:tcPr>
          <w:p w14:paraId="13114711" w14:textId="3DF4D8E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114FE729" w:rsidR="00117B5A"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7F35D85E"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shd w:val="clear" w:color="auto" w:fill="auto"/>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2E05E58F" w:rsidR="004D2236" w:rsidRPr="00972DAD" w:rsidRDefault="00AD4E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2324AADD" w:rsidR="00221B6D" w:rsidRPr="00972DAD" w:rsidRDefault="00B35348" w:rsidP="00C60F8E">
            <w:pPr>
              <w:suppressAutoHyphens/>
              <w:spacing w:after="0" w:line="240" w:lineRule="auto"/>
              <w:ind w:left="72"/>
              <w:rPr>
                <w:rFonts w:ascii="Cambria" w:eastAsia="Times New Roman" w:hAnsi="Cambria" w:cs="Times New Roman"/>
                <w:color w:val="FF0000"/>
                <w:sz w:val="20"/>
                <w:lang w:eastAsia="zh-CN"/>
              </w:rPr>
            </w:pPr>
            <w:r w:rsidRPr="00B35348">
              <w:rPr>
                <w:rFonts w:ascii="Cambria" w:eastAsia="Times New Roman" w:hAnsi="Cambria" w:cs="Times New Roman"/>
                <w:color w:val="000000" w:themeColor="text1"/>
                <w:sz w:val="20"/>
                <w:lang w:eastAsia="zh-CN"/>
              </w:rPr>
              <w:t>Completarea cursului Cronică și analiză de spectacol (1)</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60CDBE0C" w:rsidR="00221B6D" w:rsidRPr="00972DAD" w:rsidRDefault="00B35348" w:rsidP="00C60F8E">
            <w:pPr>
              <w:suppressAutoHyphens/>
              <w:spacing w:after="0" w:line="240" w:lineRule="auto"/>
              <w:ind w:left="72"/>
              <w:rPr>
                <w:rFonts w:ascii="Cambria" w:eastAsia="Times New Roman" w:hAnsi="Cambria" w:cs="Times New Roman"/>
                <w:sz w:val="20"/>
                <w:lang w:eastAsia="zh-CN"/>
              </w:rPr>
            </w:pPr>
            <w:r w:rsidRPr="00B35348">
              <w:rPr>
                <w:rFonts w:ascii="Cambria" w:eastAsia="Times New Roman" w:hAnsi="Cambria" w:cs="Times New Roman"/>
                <w:sz w:val="20"/>
                <w:lang w:eastAsia="zh-CN"/>
              </w:rPr>
              <w:t>Deținerea abilităților de bază de redactare a unei cronici dramatice.</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406CC6E4" w14:textId="77777777" w:rsidR="00844EAD" w:rsidRDefault="00FE2CED" w:rsidP="00C60F8E">
            <w:pPr>
              <w:suppressAutoHyphens/>
              <w:spacing w:after="0" w:line="240" w:lineRule="auto"/>
              <w:rPr>
                <w:rFonts w:ascii="Cambria" w:eastAsia="Times New Roman" w:hAnsi="Cambria" w:cs="Times New Roman"/>
                <w:sz w:val="20"/>
                <w:lang w:val="it-IT" w:eastAsia="zh-CN"/>
              </w:rPr>
            </w:pPr>
            <w:r w:rsidRPr="00FE2CED">
              <w:rPr>
                <w:rFonts w:ascii="Cambria" w:eastAsia="Times New Roman" w:hAnsi="Cambria" w:cs="Times New Roman"/>
                <w:sz w:val="20"/>
                <w:lang w:val="it-IT" w:eastAsia="zh-CN"/>
              </w:rPr>
              <w:t>Sală de curs dotată cu videoproiector.</w:t>
            </w:r>
          </w:p>
          <w:p w14:paraId="2D9AB4AF" w14:textId="414FD44C" w:rsidR="00FE2CED" w:rsidRPr="00972DAD" w:rsidRDefault="00FE2CED" w:rsidP="00C60F8E">
            <w:pPr>
              <w:suppressAutoHyphens/>
              <w:spacing w:after="0" w:line="240" w:lineRule="auto"/>
              <w:rPr>
                <w:rFonts w:ascii="Cambria" w:eastAsia="Times New Roman" w:hAnsi="Cambria" w:cs="Times New Roman"/>
                <w:sz w:val="20"/>
                <w:lang w:val="it-IT" w:eastAsia="zh-CN"/>
              </w:rPr>
            </w:pP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7071AC9" w14:textId="0692EB7D" w:rsid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 xml:space="preserve">Fiind </w:t>
            </w:r>
            <w:r>
              <w:rPr>
                <w:rFonts w:ascii="Cambria" w:eastAsia="Times New Roman" w:hAnsi="Cambria" w:cs="Times New Roman"/>
                <w:sz w:val="20"/>
                <w:lang w:val="it-IT" w:eastAsia="zh-CN"/>
              </w:rPr>
              <w:t>o diciplină</w:t>
            </w:r>
            <w:r w:rsidRPr="00AD4EE4">
              <w:rPr>
                <w:rFonts w:ascii="Cambria" w:eastAsia="Times New Roman" w:hAnsi="Cambria" w:cs="Times New Roman"/>
                <w:sz w:val="20"/>
                <w:lang w:val="it-IT" w:eastAsia="zh-CN"/>
              </w:rPr>
              <w:t xml:space="preserve"> cu o componentă majoră organizată pe principiul de workshop al textelor, implicarea activă a studenților este esențială. Studenții au responsabilitatea de a trimite clasei textele lor la timp și de a pregăti feedback pentru colegii lor. </w:t>
            </w:r>
          </w:p>
          <w:p w14:paraId="14A7DC12" w14:textId="77777777" w:rsidR="00AD4EE4" w:rsidRPr="00AD4EE4" w:rsidRDefault="00AD4EE4" w:rsidP="00AD4EE4">
            <w:pPr>
              <w:suppressAutoHyphens/>
              <w:spacing w:after="0" w:line="240" w:lineRule="auto"/>
              <w:rPr>
                <w:rFonts w:ascii="Cambria" w:eastAsia="Times New Roman" w:hAnsi="Cambria" w:cs="Times New Roman"/>
                <w:sz w:val="20"/>
                <w:lang w:val="it-IT" w:eastAsia="zh-CN"/>
              </w:rPr>
            </w:pPr>
          </w:p>
          <w:p w14:paraId="169B6FF5" w14:textId="050D2F56" w:rsid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 xml:space="preserve">Prezența studenților la </w:t>
            </w:r>
            <w:r>
              <w:rPr>
                <w:rFonts w:ascii="Cambria" w:eastAsia="Times New Roman" w:hAnsi="Cambria" w:cs="Times New Roman"/>
                <w:sz w:val="20"/>
                <w:lang w:val="it-IT" w:eastAsia="zh-CN"/>
              </w:rPr>
              <w:t xml:space="preserve">orele de </w:t>
            </w:r>
            <w:r w:rsidRPr="00AD4EE4">
              <w:rPr>
                <w:rFonts w:ascii="Cambria" w:eastAsia="Times New Roman" w:hAnsi="Cambria" w:cs="Times New Roman"/>
                <w:sz w:val="20"/>
                <w:lang w:val="it-IT" w:eastAsia="zh-CN"/>
              </w:rPr>
              <w:t>curs</w:t>
            </w:r>
            <w:r>
              <w:rPr>
                <w:rFonts w:ascii="Cambria" w:eastAsia="Times New Roman" w:hAnsi="Cambria" w:cs="Times New Roman"/>
                <w:sz w:val="20"/>
                <w:lang w:val="it-IT" w:eastAsia="zh-CN"/>
              </w:rPr>
              <w:t xml:space="preserve"> </w:t>
            </w:r>
            <w:r w:rsidRPr="00AD4EE4">
              <w:rPr>
                <w:rFonts w:ascii="Cambria" w:eastAsia="Times New Roman" w:hAnsi="Cambria" w:cs="Times New Roman"/>
                <w:sz w:val="20"/>
                <w:lang w:val="it-IT" w:eastAsia="zh-CN"/>
              </w:rPr>
              <w:t xml:space="preserve">practic este obligatorie în proporție de 90%. Dacă studentul lipsește mai mult de 10% din </w:t>
            </w:r>
            <w:r w:rsidRPr="00AD4EE4">
              <w:rPr>
                <w:rFonts w:ascii="Cambria" w:eastAsia="Times New Roman" w:hAnsi="Cambria" w:cs="Times New Roman"/>
                <w:sz w:val="20"/>
                <w:lang w:val="it-IT" w:eastAsia="zh-CN"/>
              </w:rPr>
              <w:lastRenderedPageBreak/>
              <w:t>orele de curs practic, motivat sau nemotivat, va primi nota 1 (unu) pentru participare.</w:t>
            </w:r>
          </w:p>
          <w:p w14:paraId="0437C459" w14:textId="77777777" w:rsidR="00AD4EE4" w:rsidRPr="00AD4EE4" w:rsidRDefault="00AD4EE4" w:rsidP="00AD4EE4">
            <w:pPr>
              <w:suppressAutoHyphens/>
              <w:spacing w:after="0" w:line="240" w:lineRule="auto"/>
              <w:rPr>
                <w:rFonts w:ascii="Cambria" w:eastAsia="Times New Roman" w:hAnsi="Cambria" w:cs="Times New Roman"/>
                <w:sz w:val="20"/>
                <w:lang w:val="it-IT" w:eastAsia="zh-CN"/>
              </w:rPr>
            </w:pPr>
          </w:p>
          <w:p w14:paraId="6422C2CC" w14:textId="06ADD44F"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Absențele motivate  sau nemotivate se pot recupera prin completarea de teme aferente. Dacă aplicațiile de detectare a plagiatului și a folosirii AI-ului detecteaza posibilitatea prezenței acestora, tema făcută nu va motiva absența.</w:t>
            </w:r>
          </w:p>
          <w:p w14:paraId="2AF1E66D"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2498002D" w14:textId="40342165"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Întârzierile la ore sunt notate și pot afecta nota finală.</w:t>
            </w:r>
          </w:p>
          <w:p w14:paraId="261037A3"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764B7FAF" w14:textId="79ED778C"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Termenul predării portofoliului final este stabilit de comun acord cu studenții. Nu se vor accepta cererile de amânare a acestuia pe motive altfel decât obiectiv întemeiate.</w:t>
            </w:r>
          </w:p>
          <w:p w14:paraId="0E828C83"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496E4566" w14:textId="532D5E2B" w:rsidR="00AD4EE4" w:rsidRPr="00AD4EE4"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Orice tentativă de fraudă academică va atrage după sine notarea studentului cu nota 1 (unu) și sesizarea organismelor abilitate, conform regulamentelor.</w:t>
            </w:r>
          </w:p>
          <w:p w14:paraId="47091E51" w14:textId="77777777" w:rsidR="00AD4EE4" w:rsidRDefault="00AD4EE4" w:rsidP="00AD4EE4">
            <w:pPr>
              <w:suppressAutoHyphens/>
              <w:spacing w:after="0" w:line="240" w:lineRule="auto"/>
              <w:rPr>
                <w:rFonts w:ascii="Cambria" w:eastAsia="Times New Roman" w:hAnsi="Cambria" w:cs="Times New Roman"/>
                <w:sz w:val="20"/>
                <w:lang w:val="it-IT" w:eastAsia="zh-CN"/>
              </w:rPr>
            </w:pPr>
          </w:p>
          <w:p w14:paraId="1E6271C3" w14:textId="479BD987" w:rsidR="00FE2CED" w:rsidRPr="00972DAD" w:rsidRDefault="00AD4EE4" w:rsidP="00AD4EE4">
            <w:pPr>
              <w:suppressAutoHyphens/>
              <w:spacing w:after="0" w:line="240" w:lineRule="auto"/>
              <w:rPr>
                <w:rFonts w:ascii="Cambria" w:eastAsia="Times New Roman" w:hAnsi="Cambria" w:cs="Times New Roman"/>
                <w:sz w:val="20"/>
                <w:lang w:val="it-IT" w:eastAsia="zh-CN"/>
              </w:rPr>
            </w:pPr>
            <w:r w:rsidRPr="00AD4EE4">
              <w:rPr>
                <w:rFonts w:ascii="Cambria" w:eastAsia="Times New Roman" w:hAnsi="Cambria" w:cs="Times New Roman"/>
                <w:sz w:val="20"/>
                <w:lang w:val="it-IT" w:eastAsia="zh-CN"/>
              </w:rPr>
              <w:t>Întâlnirile care nu pot avea loc din motive obiective pot fi recuperate la o dată stabilită de comun acord cu studenții. Dacă cursurile nu se pot ține fiindcă studenții au alte îndatoriri, este de datoria studenților să inițieze în timp util reprogramarea.</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06D356D9" w14:textId="77777777" w:rsidR="00EF140C" w:rsidRDefault="00EF140C" w:rsidP="00373CCF">
            <w:pPr>
              <w:spacing w:after="0" w:line="240" w:lineRule="auto"/>
              <w:rPr>
                <w:rFonts w:ascii="Cambria" w:hAnsi="Cambria"/>
                <w:sz w:val="20"/>
                <w:szCs w:val="20"/>
              </w:rPr>
            </w:pPr>
          </w:p>
          <w:p w14:paraId="51D6836E" w14:textId="22EC90A1" w:rsidR="00EF140C" w:rsidRPr="000B7D0D" w:rsidRDefault="00EF140C" w:rsidP="00702F13">
            <w:pPr>
              <w:spacing w:after="0" w:line="240" w:lineRule="auto"/>
              <w:rPr>
                <w:rFonts w:ascii="Cambria" w:hAnsi="Cambria"/>
                <w:sz w:val="20"/>
                <w:szCs w:val="20"/>
              </w:rPr>
            </w:pP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0926EE4C" w14:textId="77777777" w:rsidR="00EF140C" w:rsidRDefault="00EF140C" w:rsidP="00373CCF">
            <w:pPr>
              <w:spacing w:after="0" w:line="240" w:lineRule="auto"/>
              <w:rPr>
                <w:rFonts w:ascii="Cambria" w:hAnsi="Cambria"/>
                <w:iCs/>
                <w:sz w:val="20"/>
                <w:szCs w:val="20"/>
              </w:rPr>
            </w:pPr>
          </w:p>
          <w:p w14:paraId="65E79F31" w14:textId="77777777" w:rsidR="00B35348" w:rsidRPr="00B35348" w:rsidRDefault="00B35348" w:rsidP="00B35348">
            <w:pPr>
              <w:spacing w:after="0" w:line="240" w:lineRule="auto"/>
              <w:rPr>
                <w:rFonts w:ascii="Cambria" w:hAnsi="Cambria"/>
                <w:sz w:val="20"/>
                <w:szCs w:val="20"/>
              </w:rPr>
            </w:pPr>
            <w:r w:rsidRPr="00B35348">
              <w:rPr>
                <w:rFonts w:ascii="Cambria" w:hAnsi="Cambria"/>
                <w:sz w:val="20"/>
                <w:szCs w:val="20"/>
              </w:rPr>
              <w:t>Student/a/ul poate redacta cronici atât în formate clasice, cât și experimentale, demonstrând o înțelegere solidă a standardelor editoriale, asumându-și totodată decizii creative privind formatul și logica compoziției textului, astfel încât acestea să susțină intenția discursului.</w:t>
            </w:r>
          </w:p>
          <w:p w14:paraId="01D30CEC" w14:textId="77777777" w:rsidR="00B35348" w:rsidRPr="00B35348" w:rsidRDefault="00B35348" w:rsidP="00B35348">
            <w:pPr>
              <w:spacing w:after="0" w:line="240" w:lineRule="auto"/>
              <w:rPr>
                <w:rFonts w:ascii="Cambria" w:hAnsi="Cambria"/>
                <w:sz w:val="20"/>
                <w:szCs w:val="20"/>
              </w:rPr>
            </w:pPr>
          </w:p>
          <w:p w14:paraId="18A35F5A" w14:textId="77777777" w:rsidR="00B35348" w:rsidRPr="00B35348" w:rsidRDefault="00B35348" w:rsidP="00B35348">
            <w:pPr>
              <w:spacing w:after="0" w:line="240" w:lineRule="auto"/>
              <w:rPr>
                <w:rFonts w:ascii="Cambria" w:hAnsi="Cambria"/>
                <w:sz w:val="20"/>
                <w:szCs w:val="20"/>
              </w:rPr>
            </w:pPr>
            <w:r w:rsidRPr="00B35348">
              <w:rPr>
                <w:rFonts w:ascii="Cambria" w:hAnsi="Cambria"/>
                <w:sz w:val="20"/>
                <w:szCs w:val="20"/>
              </w:rPr>
              <w:t>Student/a/ul poate redacta analize competente asupra unei game largi de forme de teatru și performance, descriind și interpretând elementele și procesele scenice relevante într-un argument clar, captivant și convingător.</w:t>
            </w:r>
          </w:p>
          <w:p w14:paraId="4E8DBA37" w14:textId="77777777" w:rsidR="00B35348" w:rsidRPr="00B35348" w:rsidRDefault="00B35348" w:rsidP="00B35348">
            <w:pPr>
              <w:spacing w:after="0" w:line="240" w:lineRule="auto"/>
              <w:rPr>
                <w:rFonts w:ascii="Cambria" w:hAnsi="Cambria"/>
                <w:sz w:val="20"/>
                <w:szCs w:val="20"/>
              </w:rPr>
            </w:pPr>
          </w:p>
          <w:p w14:paraId="2E2DBB81" w14:textId="77777777" w:rsidR="00B35348" w:rsidRPr="00B35348" w:rsidRDefault="00B35348" w:rsidP="00B35348">
            <w:pPr>
              <w:spacing w:after="0" w:line="240" w:lineRule="auto"/>
              <w:rPr>
                <w:rFonts w:ascii="Cambria" w:hAnsi="Cambria"/>
                <w:sz w:val="20"/>
                <w:szCs w:val="20"/>
              </w:rPr>
            </w:pPr>
            <w:r w:rsidRPr="00B35348">
              <w:rPr>
                <w:rFonts w:ascii="Cambria" w:hAnsi="Cambria"/>
                <w:sz w:val="20"/>
                <w:szCs w:val="20"/>
              </w:rPr>
              <w:t>Student/a/ul poate să facă cercetare pentru a înțelege dimensiunea conceptuală a unui spectacol (respectând principiile etice și regulile editoriale, inclusiv normele de citare) și poate explica intenția și/sau impactul spectacolului, integrând perspective teoretice relevante.</w:t>
            </w:r>
          </w:p>
          <w:p w14:paraId="694E9197" w14:textId="023B1335" w:rsidR="00EF140C" w:rsidRPr="000B7D0D" w:rsidRDefault="00EF140C" w:rsidP="00EF140C">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91E739" w14:textId="7A6BDE31" w:rsidR="000B7D0D" w:rsidRPr="000B7D0D" w:rsidRDefault="00B35348" w:rsidP="00373CCF">
            <w:pPr>
              <w:spacing w:after="0" w:line="240" w:lineRule="auto"/>
              <w:rPr>
                <w:rFonts w:ascii="Cambria" w:hAnsi="Cambria"/>
                <w:sz w:val="20"/>
                <w:szCs w:val="20"/>
              </w:rPr>
            </w:pPr>
            <w:r w:rsidRPr="00B35348">
              <w:rPr>
                <w:rFonts w:ascii="Cambria" w:hAnsi="Cambria"/>
                <w:iCs/>
                <w:sz w:val="20"/>
                <w:szCs w:val="20"/>
              </w:rPr>
              <w:t>Student/a/ul facilitează independent sesiuni de feedback, oferind colegilor un feedback constructiv, exprimându-și clar propriile nevoi de feedback și ajustându-și cronica în funcție de feedbackul primit și nevoile cititorilor.</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18860B1B" w:rsidR="0083358D" w:rsidRPr="00694E26" w:rsidRDefault="00F93FBF" w:rsidP="00694E26">
            <w:pPr>
              <w:pStyle w:val="ListParagraph"/>
              <w:numPr>
                <w:ilvl w:val="0"/>
                <w:numId w:val="4"/>
              </w:numPr>
              <w:spacing w:after="0" w:line="240" w:lineRule="auto"/>
              <w:rPr>
                <w:rFonts w:ascii="Cambria" w:hAnsi="Cambria"/>
                <w:sz w:val="20"/>
                <w:szCs w:val="20"/>
              </w:rPr>
            </w:pPr>
            <w:r w:rsidRPr="00F93FBF">
              <w:rPr>
                <w:rFonts w:ascii="Cambria" w:hAnsi="Cambria"/>
                <w:sz w:val="20"/>
                <w:szCs w:val="20"/>
              </w:rPr>
              <w:t xml:space="preserve">Însușirea abilității de a </w:t>
            </w:r>
            <w:r w:rsidR="00AD4EE4">
              <w:rPr>
                <w:rFonts w:ascii="Cambria" w:hAnsi="Cambria"/>
                <w:sz w:val="20"/>
                <w:szCs w:val="20"/>
              </w:rPr>
              <w:t xml:space="preserve">redacta </w:t>
            </w:r>
            <w:r w:rsidR="00B35348">
              <w:rPr>
                <w:rFonts w:ascii="Cambria" w:hAnsi="Cambria"/>
                <w:sz w:val="20"/>
                <w:szCs w:val="20"/>
              </w:rPr>
              <w:t>c</w:t>
            </w:r>
            <w:r w:rsidR="00AD4EE4">
              <w:rPr>
                <w:rFonts w:ascii="Cambria" w:hAnsi="Cambria"/>
                <w:sz w:val="20"/>
                <w:szCs w:val="20"/>
              </w:rPr>
              <w:t>ronic</w:t>
            </w:r>
            <w:r w:rsidR="00B35348">
              <w:rPr>
                <w:rFonts w:ascii="Cambria" w:hAnsi="Cambria"/>
                <w:sz w:val="20"/>
                <w:szCs w:val="20"/>
              </w:rPr>
              <w:t>i care analizează competent diferite forme de teatru și performance contemporan.</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shd w:val="clear" w:color="auto" w:fill="auto"/>
            <w:vAlign w:val="center"/>
          </w:tcPr>
          <w:p w14:paraId="3003A503" w14:textId="2102BF03" w:rsidR="00F93FBF" w:rsidRDefault="00F93FBF" w:rsidP="008D728C">
            <w:pPr>
              <w:pStyle w:val="ListParagraph"/>
              <w:numPr>
                <w:ilvl w:val="0"/>
                <w:numId w:val="4"/>
              </w:numPr>
              <w:rPr>
                <w:rFonts w:ascii="Cambria" w:hAnsi="Cambria"/>
                <w:sz w:val="20"/>
                <w:szCs w:val="20"/>
              </w:rPr>
            </w:pPr>
            <w:r w:rsidRPr="00AD4EE4">
              <w:rPr>
                <w:rFonts w:ascii="Cambria" w:hAnsi="Cambria"/>
                <w:sz w:val="20"/>
                <w:szCs w:val="20"/>
              </w:rPr>
              <w:t xml:space="preserve">Dobândirea </w:t>
            </w:r>
            <w:r w:rsidR="00AD4EE4">
              <w:rPr>
                <w:rFonts w:ascii="Cambria" w:hAnsi="Cambria"/>
                <w:sz w:val="20"/>
                <w:szCs w:val="20"/>
              </w:rPr>
              <w:t xml:space="preserve">capacității </w:t>
            </w:r>
            <w:r w:rsidR="00B35348" w:rsidRPr="00B35348">
              <w:rPr>
                <w:rFonts w:ascii="Cambria" w:hAnsi="Cambria"/>
                <w:sz w:val="20"/>
                <w:szCs w:val="20"/>
              </w:rPr>
              <w:t>de reflexie critică asupra unor estetici variate și diferite intenții extra-estetice.</w:t>
            </w:r>
          </w:p>
          <w:p w14:paraId="5C881E4A" w14:textId="6B0B4A86" w:rsidR="00B35348" w:rsidRDefault="00B35348" w:rsidP="008D728C">
            <w:pPr>
              <w:pStyle w:val="ListParagraph"/>
              <w:numPr>
                <w:ilvl w:val="0"/>
                <w:numId w:val="4"/>
              </w:numPr>
              <w:rPr>
                <w:rFonts w:ascii="Cambria" w:hAnsi="Cambria"/>
                <w:sz w:val="20"/>
                <w:szCs w:val="20"/>
              </w:rPr>
            </w:pPr>
            <w:r>
              <w:rPr>
                <w:rFonts w:ascii="Cambria" w:hAnsi="Cambria"/>
                <w:sz w:val="20"/>
                <w:szCs w:val="20"/>
              </w:rPr>
              <w:t>Lărgirea capacității de a înțelege diferitele intenții și poziționări ale formelor variate de teatru</w:t>
            </w:r>
            <w:r w:rsidR="002D7047">
              <w:rPr>
                <w:rFonts w:ascii="Cambria" w:hAnsi="Cambria"/>
                <w:sz w:val="20"/>
                <w:szCs w:val="20"/>
              </w:rPr>
              <w:t>,</w:t>
            </w:r>
            <w:r>
              <w:rPr>
                <w:rFonts w:ascii="Cambria" w:hAnsi="Cambria"/>
                <w:sz w:val="20"/>
                <w:szCs w:val="20"/>
              </w:rPr>
              <w:t xml:space="preserve"> cu ajutorul </w:t>
            </w:r>
            <w:r w:rsidR="002D7047">
              <w:rPr>
                <w:rFonts w:ascii="Cambria" w:hAnsi="Cambria"/>
                <w:sz w:val="20"/>
                <w:szCs w:val="20"/>
              </w:rPr>
              <w:t>unor concepte extra-teatrale.</w:t>
            </w:r>
          </w:p>
          <w:p w14:paraId="492BAAE9" w14:textId="11AE3DB3" w:rsidR="002D7047" w:rsidRPr="008D728C" w:rsidRDefault="002D7047" w:rsidP="008D728C">
            <w:pPr>
              <w:pStyle w:val="ListParagraph"/>
              <w:numPr>
                <w:ilvl w:val="0"/>
                <w:numId w:val="4"/>
              </w:numPr>
              <w:rPr>
                <w:rFonts w:ascii="Cambria" w:hAnsi="Cambria"/>
                <w:sz w:val="20"/>
                <w:szCs w:val="20"/>
              </w:rPr>
            </w:pPr>
            <w:r>
              <w:rPr>
                <w:rFonts w:ascii="Cambria" w:hAnsi="Cambria"/>
                <w:sz w:val="20"/>
                <w:szCs w:val="20"/>
              </w:rPr>
              <w:t>Stimularea curiozității legate de potențialurile creative și dicursive atât ale teatrului cât și ale unei cronici de teatru.</w:t>
            </w:r>
          </w:p>
          <w:p w14:paraId="49C8C8EF" w14:textId="6F8FC3A5" w:rsidR="00B35348" w:rsidRPr="002D7047" w:rsidRDefault="00B35348" w:rsidP="002D7047">
            <w:pPr>
              <w:pStyle w:val="ListParagraph"/>
              <w:numPr>
                <w:ilvl w:val="0"/>
                <w:numId w:val="4"/>
              </w:numPr>
              <w:rPr>
                <w:rFonts w:ascii="Cambria" w:hAnsi="Cambria"/>
                <w:sz w:val="20"/>
                <w:szCs w:val="20"/>
              </w:rPr>
            </w:pPr>
            <w:r>
              <w:rPr>
                <w:rFonts w:ascii="Cambria" w:hAnsi="Cambria"/>
                <w:sz w:val="20"/>
                <w:szCs w:val="20"/>
              </w:rPr>
              <w:t xml:space="preserve">Aprofundarea </w:t>
            </w:r>
            <w:r w:rsidR="008D728C" w:rsidRPr="00B35348">
              <w:rPr>
                <w:rFonts w:ascii="Cambria" w:hAnsi="Cambria"/>
                <w:sz w:val="20"/>
                <w:szCs w:val="20"/>
              </w:rPr>
              <w:t xml:space="preserve">capacității de </w:t>
            </w:r>
            <w:r w:rsidRPr="00B35348">
              <w:rPr>
                <w:rFonts w:ascii="Cambria" w:hAnsi="Cambria"/>
                <w:sz w:val="20"/>
                <w:szCs w:val="20"/>
              </w:rPr>
              <w:t>de a oferi și a primi feedback constructiv, și de intra într-un dialog critic oral și în scris.</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p w14:paraId="46632CFA" w14:textId="77777777" w:rsidR="002E50B0" w:rsidRDefault="002E50B0" w:rsidP="002A3A93">
      <w:pPr>
        <w:spacing w:after="0"/>
        <w:ind w:hanging="426"/>
        <w:rPr>
          <w:rFonts w:ascii="Cambria" w:hAnsi="Cambria"/>
          <w:b/>
          <w:sz w:val="20"/>
          <w:szCs w:val="20"/>
        </w:rPr>
      </w:pPr>
    </w:p>
    <w:p w14:paraId="7017E6FC" w14:textId="77777777" w:rsidR="002E50B0" w:rsidRPr="002E50B0" w:rsidRDefault="002E50B0" w:rsidP="002E50B0">
      <w:pPr>
        <w:rPr>
          <w:rFonts w:ascii="Cambria" w:hAnsi="Cambria"/>
          <w:bCs/>
          <w:sz w:val="20"/>
          <w:szCs w:val="20"/>
        </w:rPr>
      </w:pPr>
      <w:r w:rsidRPr="002E50B0">
        <w:rPr>
          <w:rFonts w:ascii="Cambria" w:hAnsi="Cambria"/>
          <w:bCs/>
          <w:sz w:val="20"/>
          <w:szCs w:val="20"/>
        </w:rPr>
        <w:t>Unele modificări la planul de mai jos pot apărea pe parcursul semestrului din motive obiective precum nevoile studenților sau pierderea unei ore de curs din cauza zilelor libere oficiale din structura anului universitar.</w:t>
      </w:r>
    </w:p>
    <w:p w14:paraId="04546DA8" w14:textId="77777777" w:rsidR="002E50B0" w:rsidRDefault="002E50B0" w:rsidP="002A3A93">
      <w:pPr>
        <w:spacing w:after="0"/>
        <w:ind w:hanging="426"/>
        <w:rPr>
          <w:rFonts w:ascii="Cambria" w:hAnsi="Cambria"/>
          <w:b/>
          <w:sz w:val="20"/>
          <w:szCs w:val="20"/>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191544">
        <w:trPr>
          <w:trHeight w:val="284"/>
        </w:trPr>
        <w:tc>
          <w:tcPr>
            <w:tcW w:w="4395" w:type="dxa"/>
            <w:shd w:val="clear" w:color="auto" w:fill="auto"/>
            <w:vAlign w:val="center"/>
          </w:tcPr>
          <w:p w14:paraId="7B7DE2C8"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8.1 Curs</w:t>
            </w:r>
          </w:p>
        </w:tc>
        <w:tc>
          <w:tcPr>
            <w:tcW w:w="3119" w:type="dxa"/>
            <w:shd w:val="clear" w:color="auto" w:fill="auto"/>
            <w:vAlign w:val="center"/>
          </w:tcPr>
          <w:p w14:paraId="27721A81"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Metode de predare</w:t>
            </w:r>
          </w:p>
        </w:tc>
        <w:tc>
          <w:tcPr>
            <w:tcW w:w="2977" w:type="dxa"/>
            <w:shd w:val="clear" w:color="auto" w:fill="auto"/>
            <w:vAlign w:val="center"/>
          </w:tcPr>
          <w:p w14:paraId="5F6F867A" w14:textId="77777777" w:rsidR="002A3A93" w:rsidRPr="00642D29" w:rsidRDefault="002A3A93" w:rsidP="002A3A93">
            <w:pPr>
              <w:spacing w:after="0" w:line="240" w:lineRule="auto"/>
              <w:rPr>
                <w:rFonts w:ascii="Cambria" w:eastAsia="Calibri" w:hAnsi="Cambria" w:cs="Times New Roman"/>
                <w:b/>
                <w:bCs/>
                <w:kern w:val="0"/>
                <w:sz w:val="20"/>
                <w:szCs w:val="20"/>
                <w14:ligatures w14:val="none"/>
              </w:rPr>
            </w:pPr>
            <w:r w:rsidRPr="00642D29">
              <w:rPr>
                <w:rFonts w:ascii="Cambria" w:eastAsia="Calibri" w:hAnsi="Cambria" w:cs="Times New Roman"/>
                <w:b/>
                <w:bCs/>
                <w:kern w:val="0"/>
                <w:sz w:val="20"/>
                <w:szCs w:val="20"/>
                <w14:ligatures w14:val="none"/>
              </w:rPr>
              <w:t>Observații</w:t>
            </w:r>
          </w:p>
        </w:tc>
      </w:tr>
      <w:tr w:rsidR="00B71A86" w:rsidRPr="002A3A93" w14:paraId="24407265" w14:textId="77777777" w:rsidTr="001E50E7">
        <w:trPr>
          <w:trHeight w:val="284"/>
        </w:trPr>
        <w:tc>
          <w:tcPr>
            <w:tcW w:w="4395" w:type="dxa"/>
            <w:shd w:val="clear" w:color="auto" w:fill="auto"/>
            <w:vAlign w:val="center"/>
          </w:tcPr>
          <w:p w14:paraId="59A4FFD3" w14:textId="77777777" w:rsidR="00B71A86" w:rsidRPr="002D7047" w:rsidRDefault="00B71A86" w:rsidP="00B71A86">
            <w:pPr>
              <w:spacing w:after="0" w:line="240" w:lineRule="auto"/>
              <w:rPr>
                <w:rFonts w:ascii="Cambria" w:eastAsia="Calibri" w:hAnsi="Cambria" w:cs="Times New Roman"/>
                <w:b/>
                <w:kern w:val="0"/>
                <w:sz w:val="20"/>
                <w:szCs w:val="20"/>
                <w:u w:val="single"/>
                <w14:ligatures w14:val="none"/>
              </w:rPr>
            </w:pPr>
            <w:r w:rsidRPr="002D7047">
              <w:rPr>
                <w:rFonts w:ascii="Cambria" w:eastAsia="Calibri" w:hAnsi="Cambria" w:cs="Times New Roman"/>
                <w:b/>
                <w:kern w:val="0"/>
                <w:sz w:val="20"/>
                <w:szCs w:val="20"/>
                <w:u w:val="single"/>
                <w14:ligatures w14:val="none"/>
              </w:rPr>
              <w:t xml:space="preserve">Obiectivitate, neutralitate, și distanță critică </w:t>
            </w:r>
          </w:p>
          <w:p w14:paraId="29F721C9" w14:textId="77777777" w:rsidR="00B71A86" w:rsidRPr="002D7047" w:rsidRDefault="00B71A86" w:rsidP="00B71A86">
            <w:pPr>
              <w:spacing w:after="0" w:line="240" w:lineRule="auto"/>
              <w:rPr>
                <w:rFonts w:ascii="Cambria" w:eastAsia="Calibri" w:hAnsi="Cambria" w:cs="Times New Roman"/>
                <w:kern w:val="0"/>
                <w:sz w:val="20"/>
                <w:szCs w:val="20"/>
                <w14:ligatures w14:val="none"/>
              </w:rPr>
            </w:pPr>
            <w:r w:rsidRPr="002D7047">
              <w:rPr>
                <w:rFonts w:ascii="Cambria" w:eastAsia="Calibri" w:hAnsi="Cambria" w:cs="Times New Roman"/>
                <w:kern w:val="0"/>
                <w:sz w:val="20"/>
                <w:szCs w:val="20"/>
                <w14:ligatures w14:val="none"/>
              </w:rPr>
              <w:t>Prezentarea planului de curs.</w:t>
            </w:r>
          </w:p>
          <w:p w14:paraId="08D7F796" w14:textId="77777777" w:rsidR="00B71A86" w:rsidRPr="002D7047" w:rsidRDefault="00B71A86" w:rsidP="00B71A86">
            <w:pPr>
              <w:spacing w:after="0" w:line="240" w:lineRule="auto"/>
              <w:rPr>
                <w:rFonts w:ascii="Cambria" w:eastAsia="Calibri" w:hAnsi="Cambria" w:cs="Times New Roman"/>
                <w:kern w:val="0"/>
                <w:sz w:val="20"/>
                <w:szCs w:val="20"/>
                <w14:ligatures w14:val="none"/>
              </w:rPr>
            </w:pPr>
            <w:r w:rsidRPr="002D7047">
              <w:rPr>
                <w:rFonts w:ascii="Cambria" w:eastAsia="Calibri" w:hAnsi="Cambria" w:cs="Times New Roman"/>
                <w:kern w:val="0"/>
                <w:sz w:val="20"/>
                <w:szCs w:val="20"/>
                <w14:ligatures w14:val="none"/>
              </w:rPr>
              <w:t>O introducere la dialogul dintre teatru și teorie</w:t>
            </w:r>
          </w:p>
          <w:p w14:paraId="5425D878" w14:textId="59818A57" w:rsidR="00B71A86" w:rsidRPr="002A3A93" w:rsidRDefault="00B71A86" w:rsidP="00B71A86">
            <w:pPr>
              <w:spacing w:after="0" w:line="240" w:lineRule="auto"/>
              <w:rPr>
                <w:rFonts w:ascii="Cambria" w:eastAsia="Calibri" w:hAnsi="Cambria" w:cs="Times New Roman"/>
                <w:kern w:val="0"/>
                <w:sz w:val="20"/>
                <w:szCs w:val="20"/>
                <w14:ligatures w14:val="none"/>
              </w:rPr>
            </w:pPr>
          </w:p>
        </w:tc>
        <w:tc>
          <w:tcPr>
            <w:tcW w:w="3119" w:type="dxa"/>
            <w:shd w:val="clear" w:color="auto" w:fill="auto"/>
          </w:tcPr>
          <w:p w14:paraId="4AEE5826" w14:textId="0670B5F9"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7CF7D858" w14:textId="77777777" w:rsidR="00B71A86" w:rsidRPr="008D728C" w:rsidRDefault="00B71A86" w:rsidP="00B71A86">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Temă de completat înainte de curs:</w:t>
            </w:r>
          </w:p>
          <w:p w14:paraId="17ABEA43" w14:textId="77777777" w:rsidR="00B71A86" w:rsidRDefault="00B71A86" w:rsidP="00B71A86">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Vizionarea unui debate despre starea criticii actuale.</w:t>
            </w:r>
          </w:p>
          <w:p w14:paraId="34B87A81" w14:textId="28F1A295" w:rsidR="00B71A86" w:rsidRPr="002A3A93" w:rsidRDefault="00B71A86" w:rsidP="00B71A86">
            <w:pPr>
              <w:spacing w:after="0" w:line="240" w:lineRule="auto"/>
              <w:rPr>
                <w:rFonts w:ascii="Cambria" w:eastAsia="Calibri" w:hAnsi="Cambria" w:cs="Times New Roman"/>
                <w:kern w:val="0"/>
                <w:sz w:val="20"/>
                <w:szCs w:val="20"/>
                <w14:ligatures w14:val="none"/>
              </w:rPr>
            </w:pPr>
          </w:p>
        </w:tc>
      </w:tr>
      <w:tr w:rsidR="00B71A86" w:rsidRPr="002A3A93" w14:paraId="0B451E2D" w14:textId="77777777" w:rsidTr="001E50E7">
        <w:trPr>
          <w:trHeight w:val="284"/>
        </w:trPr>
        <w:tc>
          <w:tcPr>
            <w:tcW w:w="4395" w:type="dxa"/>
            <w:shd w:val="clear" w:color="auto" w:fill="auto"/>
            <w:vAlign w:val="center"/>
          </w:tcPr>
          <w:p w14:paraId="4B760569" w14:textId="77777777" w:rsidR="00B71A86" w:rsidRPr="002D7047" w:rsidRDefault="00B71A86"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2D7047">
              <w:rPr>
                <w:rFonts w:ascii="Calibri" w:eastAsia="SimSun" w:hAnsi="Calibri" w:cs="Calibri"/>
                <w:b/>
                <w:kern w:val="0"/>
                <w:sz w:val="20"/>
                <w:szCs w:val="20"/>
                <w:u w:val="single"/>
                <w:lang w:eastAsia="zh-CN"/>
                <w14:ligatures w14:val="none"/>
              </w:rPr>
              <w:t xml:space="preserve">Etica reprezentării  </w:t>
            </w:r>
          </w:p>
          <w:p w14:paraId="09BA6916" w14:textId="77777777" w:rsidR="00B71A86" w:rsidRPr="002D7047" w:rsidRDefault="00B71A86" w:rsidP="00B71A86">
            <w:pPr>
              <w:widowControl w:val="0"/>
              <w:autoSpaceDE w:val="0"/>
              <w:autoSpaceDN w:val="0"/>
              <w:adjustRightInd w:val="0"/>
              <w:spacing w:after="0" w:line="240" w:lineRule="auto"/>
              <w:rPr>
                <w:rFonts w:ascii="Calibri" w:eastAsia="SimSun" w:hAnsi="Calibri" w:cs="Calibri"/>
                <w:kern w:val="0"/>
                <w:sz w:val="20"/>
                <w:szCs w:val="20"/>
                <w:lang w:eastAsia="zh-CN"/>
                <w14:ligatures w14:val="none"/>
              </w:rPr>
            </w:pPr>
            <w:r w:rsidRPr="002D7047">
              <w:rPr>
                <w:rFonts w:ascii="Calibri" w:eastAsia="SimSun" w:hAnsi="Calibri" w:cs="Calibri"/>
                <w:kern w:val="0"/>
                <w:sz w:val="20"/>
                <w:szCs w:val="20"/>
                <w:lang w:eastAsia="zh-CN"/>
                <w14:ligatures w14:val="none"/>
              </w:rPr>
              <w:t>Analiză a ideilor clasice din disciplină.</w:t>
            </w:r>
          </w:p>
          <w:p w14:paraId="577143C3" w14:textId="2E3FE135" w:rsidR="00B71A86" w:rsidRPr="002A3A93" w:rsidRDefault="00B71A86" w:rsidP="00B71A86">
            <w:pPr>
              <w:spacing w:after="0" w:line="240" w:lineRule="auto"/>
              <w:rPr>
                <w:rFonts w:ascii="Cambria" w:eastAsia="Calibri" w:hAnsi="Cambria" w:cs="Times New Roman"/>
                <w:kern w:val="0"/>
                <w:sz w:val="20"/>
                <w:szCs w:val="20"/>
                <w14:ligatures w14:val="none"/>
              </w:rPr>
            </w:pPr>
          </w:p>
        </w:tc>
        <w:tc>
          <w:tcPr>
            <w:tcW w:w="3119" w:type="dxa"/>
            <w:shd w:val="clear" w:color="auto" w:fill="auto"/>
          </w:tcPr>
          <w:p w14:paraId="2F417D16" w14:textId="37040F58"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3E61E2F8" w14:textId="77777777" w:rsidR="00B71A86" w:rsidRDefault="00B71A86" w:rsidP="00B71A86">
            <w:pPr>
              <w:spacing w:after="0" w:line="240" w:lineRule="auto"/>
              <w:rPr>
                <w:rFonts w:ascii="Cambria" w:eastAsia="Calibri" w:hAnsi="Cambria" w:cs="Times New Roman"/>
                <w:kern w:val="0"/>
                <w:sz w:val="20"/>
                <w:szCs w:val="20"/>
                <w:lang w:val="en-US"/>
                <w14:ligatures w14:val="none"/>
              </w:rPr>
            </w:pPr>
            <w:r w:rsidRPr="002D7047">
              <w:rPr>
                <w:rFonts w:ascii="Cambria" w:eastAsia="Calibri" w:hAnsi="Cambria" w:cs="Times New Roman"/>
                <w:kern w:val="0"/>
                <w:sz w:val="20"/>
                <w:szCs w:val="20"/>
                <w:lang w:val="en-US"/>
                <w14:ligatures w14:val="none"/>
              </w:rPr>
              <w:t xml:space="preserve">Temă: </w:t>
            </w:r>
          </w:p>
          <w:p w14:paraId="5EA0B4CE" w14:textId="315C5627" w:rsidR="00B71A86" w:rsidRPr="002D7047" w:rsidRDefault="00B71A86" w:rsidP="00B71A86">
            <w:pPr>
              <w:spacing w:after="0" w:line="240" w:lineRule="auto"/>
              <w:rPr>
                <w:rFonts w:ascii="Cambria" w:eastAsia="Calibri" w:hAnsi="Cambria" w:cs="Times New Roman"/>
                <w:kern w:val="0"/>
                <w:sz w:val="20"/>
                <w:szCs w:val="20"/>
                <w:lang w:val="en-US"/>
                <w14:ligatures w14:val="none"/>
              </w:rPr>
            </w:pPr>
            <w:r w:rsidRPr="002D7047">
              <w:rPr>
                <w:rFonts w:ascii="Cambria" w:eastAsia="Calibri" w:hAnsi="Cambria" w:cs="Times New Roman"/>
                <w:kern w:val="0"/>
                <w:sz w:val="20"/>
                <w:szCs w:val="20"/>
                <w:lang w:val="en-US"/>
                <w14:ligatures w14:val="none"/>
              </w:rPr>
              <w:t xml:space="preserve">Jill Dolan, “Code-Switching and Constellations,” in Duška Radosavljević, ed., </w:t>
            </w:r>
            <w:r w:rsidRPr="002D7047">
              <w:rPr>
                <w:rFonts w:ascii="Cambria" w:eastAsia="Calibri" w:hAnsi="Cambria" w:cs="Times New Roman"/>
                <w:i/>
                <w:kern w:val="0"/>
                <w:sz w:val="20"/>
                <w:szCs w:val="20"/>
                <w:lang w:val="en-US"/>
                <w14:ligatures w14:val="none"/>
              </w:rPr>
              <w:t xml:space="preserve">Theatre Criticism: Changing Landscapes </w:t>
            </w:r>
            <w:r w:rsidRPr="002D7047">
              <w:rPr>
                <w:rFonts w:ascii="Cambria" w:eastAsia="Calibri" w:hAnsi="Cambria" w:cs="Times New Roman"/>
                <w:iCs/>
                <w:kern w:val="0"/>
                <w:sz w:val="20"/>
                <w:szCs w:val="20"/>
                <w:lang w:val="en-US"/>
                <w14:ligatures w14:val="none"/>
              </w:rPr>
              <w:t>(Bloomsbury, 2016)</w:t>
            </w:r>
            <w:r w:rsidRPr="002D7047">
              <w:rPr>
                <w:rFonts w:ascii="Cambria" w:eastAsia="Calibri" w:hAnsi="Cambria" w:cs="Times New Roman"/>
                <w:kern w:val="0"/>
                <w:sz w:val="20"/>
                <w:szCs w:val="20"/>
                <w:lang w:val="en-US"/>
                <w14:ligatures w14:val="none"/>
              </w:rPr>
              <w:t xml:space="preserve">, pp. 187-200. </w:t>
            </w:r>
          </w:p>
          <w:p w14:paraId="7E688862" w14:textId="2AA79B9E" w:rsidR="00B71A86" w:rsidRPr="002A3A93" w:rsidRDefault="00B71A86" w:rsidP="00B71A86">
            <w:pPr>
              <w:spacing w:after="0" w:line="240" w:lineRule="auto"/>
              <w:rPr>
                <w:rFonts w:ascii="Cambria" w:eastAsia="Calibri" w:hAnsi="Cambria" w:cs="Times New Roman"/>
                <w:kern w:val="0"/>
                <w:sz w:val="20"/>
                <w:szCs w:val="20"/>
                <w14:ligatures w14:val="none"/>
              </w:rPr>
            </w:pPr>
          </w:p>
        </w:tc>
      </w:tr>
      <w:tr w:rsidR="00B71A86" w:rsidRPr="002A3A93" w14:paraId="047DE1FD" w14:textId="77777777" w:rsidTr="001E50E7">
        <w:trPr>
          <w:trHeight w:val="284"/>
        </w:trPr>
        <w:tc>
          <w:tcPr>
            <w:tcW w:w="4395" w:type="dxa"/>
            <w:shd w:val="clear" w:color="auto" w:fill="auto"/>
            <w:vAlign w:val="center"/>
          </w:tcPr>
          <w:p w14:paraId="7294549B" w14:textId="77777777" w:rsidR="00B71A86" w:rsidRPr="002D7047" w:rsidRDefault="00B71A86" w:rsidP="00B71A86">
            <w:pPr>
              <w:spacing w:after="0" w:line="240" w:lineRule="auto"/>
              <w:rPr>
                <w:rFonts w:ascii="Cambria" w:eastAsia="Calibri" w:hAnsi="Cambria" w:cs="Times New Roman"/>
                <w:b/>
                <w:kern w:val="0"/>
                <w:sz w:val="20"/>
                <w:szCs w:val="20"/>
                <w:u w:val="single"/>
                <w:lang w:val="en-US"/>
                <w14:ligatures w14:val="none"/>
              </w:rPr>
            </w:pPr>
            <w:r w:rsidRPr="002D7047">
              <w:rPr>
                <w:rFonts w:ascii="Cambria" w:eastAsia="Calibri" w:hAnsi="Cambria" w:cs="Times New Roman"/>
                <w:b/>
                <w:kern w:val="0"/>
                <w:sz w:val="20"/>
                <w:szCs w:val="20"/>
                <w:u w:val="single"/>
                <w:lang w:val="en-US"/>
                <w14:ligatures w14:val="none"/>
              </w:rPr>
              <w:t xml:space="preserve">Etica reprezentării  </w:t>
            </w:r>
          </w:p>
          <w:p w14:paraId="75A36083" w14:textId="3F7EA749" w:rsidR="00B71A86" w:rsidRPr="002A3A93" w:rsidRDefault="00B71A86" w:rsidP="00B71A86">
            <w:pPr>
              <w:spacing w:after="0" w:line="240" w:lineRule="auto"/>
              <w:rPr>
                <w:rFonts w:ascii="Cambria" w:eastAsia="Calibri" w:hAnsi="Cambria" w:cs="Times New Roman"/>
                <w:kern w:val="0"/>
                <w:sz w:val="20"/>
                <w:szCs w:val="20"/>
                <w14:ligatures w14:val="none"/>
              </w:rPr>
            </w:pPr>
            <w:r w:rsidRPr="002D7047">
              <w:rPr>
                <w:rFonts w:ascii="Cambria" w:eastAsia="Calibri" w:hAnsi="Cambria" w:cs="Times New Roman"/>
                <w:kern w:val="0"/>
                <w:sz w:val="20"/>
                <w:szCs w:val="20"/>
                <w14:ligatures w14:val="none"/>
              </w:rPr>
              <w:t>Investigație a problemelor etice legate de producția și munca din teatru.</w:t>
            </w:r>
          </w:p>
        </w:tc>
        <w:tc>
          <w:tcPr>
            <w:tcW w:w="3119" w:type="dxa"/>
            <w:shd w:val="clear" w:color="auto" w:fill="auto"/>
          </w:tcPr>
          <w:p w14:paraId="17BA7C53" w14:textId="330A750B"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30598E79" w14:textId="4C4D24E7" w:rsidR="00B71A86" w:rsidRPr="002D7047" w:rsidRDefault="00B71A86" w:rsidP="00B71A86">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Temă: </w:t>
            </w:r>
          </w:p>
          <w:p w14:paraId="76BB9551" w14:textId="77777777" w:rsidR="00B71A86" w:rsidRPr="008D728C" w:rsidRDefault="00B71A86" w:rsidP="00B71A86">
            <w:pPr>
              <w:spacing w:after="0" w:line="240" w:lineRule="auto"/>
              <w:rPr>
                <w:rFonts w:ascii="Cambria" w:eastAsia="Calibri" w:hAnsi="Cambria" w:cs="Times New Roman"/>
                <w:kern w:val="0"/>
                <w:sz w:val="20"/>
                <w:szCs w:val="20"/>
                <w14:ligatures w14:val="none"/>
              </w:rPr>
            </w:pPr>
            <w:r w:rsidRPr="002D7047">
              <w:rPr>
                <w:rFonts w:ascii="Cambria" w:eastAsia="Calibri" w:hAnsi="Cambria" w:cs="Times New Roman"/>
                <w:kern w:val="0"/>
                <w:sz w:val="20"/>
                <w:szCs w:val="20"/>
                <w14:ligatures w14:val="none"/>
              </w:rPr>
              <w:t xml:space="preserve">Edward Said, </w:t>
            </w:r>
            <w:r w:rsidRPr="002D7047">
              <w:rPr>
                <w:rFonts w:ascii="Cambria" w:eastAsia="Calibri" w:hAnsi="Cambria" w:cs="Times New Roman"/>
                <w:i/>
                <w:iCs/>
                <w:kern w:val="0"/>
                <w:sz w:val="20"/>
                <w:szCs w:val="20"/>
                <w14:ligatures w14:val="none"/>
              </w:rPr>
              <w:t xml:space="preserve">Culture and Imperialism </w:t>
            </w:r>
            <w:r w:rsidRPr="002D7047">
              <w:rPr>
                <w:rFonts w:ascii="Cambria" w:eastAsia="Calibri" w:hAnsi="Cambria" w:cs="Times New Roman"/>
                <w:kern w:val="0"/>
                <w:sz w:val="20"/>
                <w:szCs w:val="20"/>
                <w14:ligatures w14:val="none"/>
              </w:rPr>
              <w:t>(Vintage, 1994), pp. xi-31</w:t>
            </w:r>
          </w:p>
          <w:p w14:paraId="68404402" w14:textId="20BC3645" w:rsidR="00B71A86" w:rsidRPr="002A3A93" w:rsidRDefault="00B71A86" w:rsidP="00B71A86">
            <w:pPr>
              <w:spacing w:after="0" w:line="240" w:lineRule="auto"/>
              <w:rPr>
                <w:rFonts w:ascii="Cambria" w:eastAsia="Calibri" w:hAnsi="Cambria" w:cs="Times New Roman"/>
                <w:kern w:val="0"/>
                <w:sz w:val="20"/>
                <w:szCs w:val="20"/>
                <w14:ligatures w14:val="none"/>
              </w:rPr>
            </w:pPr>
          </w:p>
        </w:tc>
      </w:tr>
      <w:tr w:rsidR="00B71A86" w:rsidRPr="002A3A93" w14:paraId="30D75F9C" w14:textId="77777777" w:rsidTr="001E50E7">
        <w:trPr>
          <w:trHeight w:val="284"/>
        </w:trPr>
        <w:tc>
          <w:tcPr>
            <w:tcW w:w="4395" w:type="dxa"/>
            <w:shd w:val="clear" w:color="auto" w:fill="auto"/>
            <w:vAlign w:val="center"/>
          </w:tcPr>
          <w:p w14:paraId="3857AA5F" w14:textId="77777777" w:rsidR="00B71A86" w:rsidRPr="002D7047" w:rsidRDefault="00B71A86"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2D7047">
              <w:rPr>
                <w:rFonts w:ascii="Calibri" w:eastAsia="SimSun" w:hAnsi="Calibri" w:cs="Calibri"/>
                <w:b/>
                <w:kern w:val="0"/>
                <w:sz w:val="20"/>
                <w:szCs w:val="20"/>
                <w:u w:val="single"/>
                <w:lang w:eastAsia="zh-CN"/>
                <w14:ligatures w14:val="none"/>
              </w:rPr>
              <w:t>Strategii de analiză: regie</w:t>
            </w:r>
          </w:p>
          <w:p w14:paraId="6C53518B" w14:textId="162FBFDA" w:rsidR="00B71A86" w:rsidRPr="002A3A93" w:rsidRDefault="00B71A86" w:rsidP="00B71A86">
            <w:pPr>
              <w:spacing w:after="0" w:line="240" w:lineRule="auto"/>
              <w:rPr>
                <w:rFonts w:ascii="Cambria" w:eastAsia="Calibri" w:hAnsi="Cambria" w:cs="Times New Roman"/>
                <w:kern w:val="0"/>
                <w:sz w:val="20"/>
                <w:szCs w:val="20"/>
                <w14:ligatures w14:val="none"/>
              </w:rPr>
            </w:pPr>
            <w:r w:rsidRPr="002D7047">
              <w:rPr>
                <w:rFonts w:ascii="Calibri" w:eastAsia="SimSun" w:hAnsi="Calibri" w:cs="Calibri"/>
                <w:kern w:val="0"/>
                <w:sz w:val="20"/>
                <w:szCs w:val="20"/>
                <w:lang w:eastAsia="zh-CN"/>
                <w14:ligatures w14:val="none"/>
              </w:rPr>
              <w:t>Examinare a modalităților de abordare ale teatrului de regie, în special ale producțiilor care reimaginează piese clasice.</w:t>
            </w:r>
          </w:p>
        </w:tc>
        <w:tc>
          <w:tcPr>
            <w:tcW w:w="3119" w:type="dxa"/>
            <w:shd w:val="clear" w:color="auto" w:fill="auto"/>
          </w:tcPr>
          <w:p w14:paraId="536C28E5" w14:textId="2C076D3F" w:rsidR="00B71A86" w:rsidRPr="002A3A93"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shd w:val="clear" w:color="auto" w:fill="auto"/>
            <w:vAlign w:val="center"/>
          </w:tcPr>
          <w:p w14:paraId="734C2041"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4B552E82" w14:textId="77777777" w:rsidR="00B71A86" w:rsidRPr="002D7047" w:rsidRDefault="00B71A86" w:rsidP="00B71A86">
            <w:pPr>
              <w:spacing w:after="0" w:line="240" w:lineRule="auto"/>
              <w:rPr>
                <w:rFonts w:ascii="Cambria" w:eastAsia="Calibri" w:hAnsi="Cambria" w:cs="Times New Roman"/>
                <w:b/>
                <w:kern w:val="0"/>
                <w:sz w:val="20"/>
                <w:szCs w:val="20"/>
                <w:lang w:val="en-US"/>
                <w14:ligatures w14:val="none"/>
              </w:rPr>
            </w:pPr>
            <w:r w:rsidRPr="002D7047">
              <w:rPr>
                <w:rFonts w:ascii="Cambria" w:eastAsia="Calibri" w:hAnsi="Cambria" w:cs="Times New Roman"/>
                <w:kern w:val="0"/>
                <w:sz w:val="20"/>
                <w:szCs w:val="20"/>
                <w:lang w:val="en-US"/>
                <w14:ligatures w14:val="none"/>
              </w:rPr>
              <w:t xml:space="preserve">Ibsen, </w:t>
            </w:r>
            <w:r w:rsidRPr="002D7047">
              <w:rPr>
                <w:rFonts w:ascii="Cambria" w:eastAsia="Calibri" w:hAnsi="Cambria" w:cs="Times New Roman"/>
                <w:i/>
                <w:kern w:val="0"/>
                <w:sz w:val="20"/>
                <w:szCs w:val="20"/>
                <w:lang w:val="en-US"/>
                <w14:ligatures w14:val="none"/>
              </w:rPr>
              <w:t xml:space="preserve">Inamicul poporului </w:t>
            </w:r>
          </w:p>
          <w:p w14:paraId="1DE60260" w14:textId="77777777" w:rsidR="00B71A86" w:rsidRPr="002D7047" w:rsidRDefault="00B71A86" w:rsidP="00B71A86">
            <w:pPr>
              <w:spacing w:after="0" w:line="240" w:lineRule="auto"/>
              <w:rPr>
                <w:rFonts w:ascii="Cambria" w:eastAsia="Calibri" w:hAnsi="Cambria" w:cs="Times New Roman"/>
                <w:b/>
                <w:kern w:val="0"/>
                <w:sz w:val="20"/>
                <w:szCs w:val="20"/>
                <w:lang w:val="en-US"/>
                <w14:ligatures w14:val="none"/>
              </w:rPr>
            </w:pPr>
            <w:r w:rsidRPr="002D7047">
              <w:rPr>
                <w:rFonts w:ascii="Cambria" w:eastAsia="Calibri" w:hAnsi="Cambria" w:cs="Times New Roman"/>
                <w:kern w:val="0"/>
                <w:sz w:val="20"/>
                <w:szCs w:val="20"/>
                <w:lang w:val="en-US"/>
                <w14:ligatures w14:val="none"/>
              </w:rPr>
              <w:t xml:space="preserve">Boenisch and Ostermeier, </w:t>
            </w:r>
            <w:r w:rsidRPr="002D7047">
              <w:rPr>
                <w:rFonts w:ascii="Cambria" w:eastAsia="Calibri" w:hAnsi="Cambria" w:cs="Times New Roman"/>
                <w:i/>
                <w:kern w:val="0"/>
                <w:sz w:val="20"/>
                <w:szCs w:val="20"/>
                <w:lang w:val="en-US"/>
                <w14:ligatures w14:val="none"/>
              </w:rPr>
              <w:t>The Theatre of Thomas Ostermeier</w:t>
            </w:r>
            <w:r w:rsidRPr="002D7047">
              <w:rPr>
                <w:rFonts w:ascii="Cambria" w:eastAsia="Calibri" w:hAnsi="Cambria" w:cs="Times New Roman"/>
                <w:kern w:val="0"/>
                <w:sz w:val="20"/>
                <w:szCs w:val="20"/>
                <w:lang w:val="en-US"/>
                <w14:ligatures w14:val="none"/>
              </w:rPr>
              <w:t>, pp. 72- 131</w:t>
            </w:r>
          </w:p>
          <w:p w14:paraId="7769CC81" w14:textId="77583979" w:rsidR="00B71A86" w:rsidRPr="002A3A93"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004A8D06"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71CE2EC" w14:textId="5B4D8570" w:rsidR="00B71A86" w:rsidRPr="002D7047" w:rsidRDefault="00B71A86"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2D7047">
              <w:rPr>
                <w:rFonts w:ascii="Calibri" w:eastAsia="SimSun" w:hAnsi="Calibri" w:cs="Calibri"/>
                <w:b/>
                <w:kern w:val="0"/>
                <w:sz w:val="20"/>
                <w:szCs w:val="20"/>
                <w:u w:val="single"/>
                <w:lang w:eastAsia="zh-CN"/>
                <w14:ligatures w14:val="none"/>
              </w:rPr>
              <w:t>Strategii de analiză: teatrul dans</w:t>
            </w:r>
          </w:p>
          <w:p w14:paraId="0CE6DDB6" w14:textId="7A3A2776" w:rsidR="00B71A86" w:rsidRPr="00C02345" w:rsidRDefault="00B71A86" w:rsidP="00B71A86">
            <w:pPr>
              <w:spacing w:after="0" w:line="240" w:lineRule="auto"/>
              <w:rPr>
                <w:rFonts w:ascii="Cambria" w:eastAsia="Calibri" w:hAnsi="Cambria" w:cs="Times New Roman"/>
                <w:kern w:val="0"/>
                <w:sz w:val="20"/>
                <w:szCs w:val="20"/>
                <w14:ligatures w14:val="none"/>
              </w:rPr>
            </w:pPr>
            <w:r w:rsidRPr="002D7047">
              <w:rPr>
                <w:rFonts w:ascii="Calibri" w:eastAsia="SimSun" w:hAnsi="Calibri" w:cs="Calibri"/>
                <w:kern w:val="0"/>
                <w:sz w:val="20"/>
                <w:szCs w:val="20"/>
                <w:lang w:eastAsia="zh-CN"/>
                <w14:ligatures w14:val="none"/>
              </w:rPr>
              <w:t>Examinare a modalităților de abordare ale teatrului dans.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FD44D03" w14:textId="1CABA05F"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A3E2C8"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65126D63" w14:textId="77777777" w:rsidR="00B71A86" w:rsidRPr="002D7047" w:rsidRDefault="00B71A86" w:rsidP="00B71A86">
            <w:pPr>
              <w:spacing w:after="0" w:line="240" w:lineRule="auto"/>
              <w:rPr>
                <w:rFonts w:ascii="Cambria" w:eastAsia="Calibri" w:hAnsi="Cambria" w:cs="Times New Roman"/>
                <w:kern w:val="0"/>
                <w:sz w:val="20"/>
                <w:szCs w:val="20"/>
                <w:lang w:val="en-US"/>
                <w14:ligatures w14:val="none"/>
              </w:rPr>
            </w:pPr>
            <w:r w:rsidRPr="002D7047">
              <w:rPr>
                <w:rFonts w:ascii="Cambria" w:eastAsia="Calibri" w:hAnsi="Cambria" w:cs="Times New Roman"/>
                <w:kern w:val="0"/>
                <w:sz w:val="20"/>
                <w:szCs w:val="20"/>
                <w:lang w:val="en-US"/>
                <w14:ligatures w14:val="none"/>
              </w:rPr>
              <w:t xml:space="preserve">Roger Copeland and Marshall Cohen, eds., </w:t>
            </w:r>
            <w:r w:rsidRPr="002D7047">
              <w:rPr>
                <w:rFonts w:ascii="Cambria" w:eastAsia="Calibri" w:hAnsi="Cambria" w:cs="Times New Roman"/>
                <w:i/>
                <w:iCs/>
                <w:kern w:val="0"/>
                <w:sz w:val="20"/>
                <w:szCs w:val="20"/>
                <w:lang w:val="en-US"/>
                <w14:ligatures w14:val="none"/>
              </w:rPr>
              <w:t xml:space="preserve">What Is Dance? </w:t>
            </w:r>
            <w:r w:rsidRPr="002D7047">
              <w:rPr>
                <w:rFonts w:ascii="Cambria" w:eastAsia="Calibri" w:hAnsi="Cambria" w:cs="Times New Roman"/>
                <w:kern w:val="0"/>
                <w:sz w:val="20"/>
                <w:szCs w:val="20"/>
                <w:lang w:val="en-US"/>
                <w14:ligatures w14:val="none"/>
              </w:rPr>
              <w:t>(Oxford University Press, 1983), Chapter VI “Dance Criticism” (pp. 421-430) si cronicile lui Arlene Croce (pp. 459-471)</w:t>
            </w:r>
          </w:p>
          <w:p w14:paraId="5E9B20EA" w14:textId="255C9708"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3D0D45CE"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FB8F2DA" w14:textId="34D255BC" w:rsidR="00B71A86" w:rsidRPr="002D7047" w:rsidRDefault="00B71A86"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2D7047">
              <w:rPr>
                <w:rFonts w:ascii="Calibri" w:eastAsia="SimSun" w:hAnsi="Calibri" w:cs="Calibri"/>
                <w:b/>
                <w:kern w:val="0"/>
                <w:sz w:val="20"/>
                <w:szCs w:val="20"/>
                <w:u w:val="single"/>
                <w:lang w:eastAsia="zh-CN"/>
                <w14:ligatures w14:val="none"/>
              </w:rPr>
              <w:t xml:space="preserve">Strategii de analiză: dans </w:t>
            </w:r>
          </w:p>
          <w:p w14:paraId="4710D4C1" w14:textId="3BCBFC71" w:rsidR="00B71A86" w:rsidRPr="00C02345" w:rsidRDefault="00B71A86" w:rsidP="00B71A86">
            <w:pPr>
              <w:spacing w:after="0" w:line="240" w:lineRule="auto"/>
              <w:rPr>
                <w:rFonts w:ascii="Cambria" w:eastAsia="Calibri" w:hAnsi="Cambria" w:cs="Times New Roman"/>
                <w:kern w:val="0"/>
                <w:sz w:val="20"/>
                <w:szCs w:val="20"/>
                <w14:ligatures w14:val="none"/>
              </w:rPr>
            </w:pPr>
            <w:r w:rsidRPr="002D7047">
              <w:rPr>
                <w:rFonts w:ascii="Calibri" w:eastAsia="SimSun" w:hAnsi="Calibri" w:cs="Calibri"/>
                <w:kern w:val="0"/>
                <w:sz w:val="20"/>
                <w:szCs w:val="20"/>
                <w:lang w:eastAsia="zh-CN"/>
                <w14:ligatures w14:val="none"/>
              </w:rPr>
              <w:t>Examinare a modalităților de abordare ale dans</w:t>
            </w:r>
            <w:r>
              <w:rPr>
                <w:rFonts w:ascii="Calibri" w:eastAsia="SimSun" w:hAnsi="Calibri" w:cs="Calibri"/>
                <w:kern w:val="0"/>
                <w:sz w:val="20"/>
                <w:szCs w:val="20"/>
                <w:lang w:eastAsia="zh-CN"/>
                <w14:ligatures w14:val="none"/>
              </w:rPr>
              <w:t>ului</w:t>
            </w:r>
            <w:r w:rsidRPr="002D7047">
              <w:rPr>
                <w:rFonts w:ascii="Calibri" w:eastAsia="SimSun" w:hAnsi="Calibri" w:cs="Calibri"/>
                <w:kern w:val="0"/>
                <w:sz w:val="20"/>
                <w:szCs w:val="20"/>
                <w:lang w:eastAsia="zh-CN"/>
                <w14:ligatures w14:val="none"/>
              </w:rPr>
              <w: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BEC515" w14:textId="0ED7063C"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F2FB8F"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109B9E1C" w14:textId="6CEC6D36" w:rsidR="00B71A86" w:rsidRPr="002D7047" w:rsidRDefault="00B71A86" w:rsidP="00B71A86">
            <w:pPr>
              <w:spacing w:after="0" w:line="240" w:lineRule="auto"/>
              <w:rPr>
                <w:rFonts w:ascii="Cambria" w:eastAsia="Calibri" w:hAnsi="Cambria" w:cs="Times New Roman"/>
                <w:kern w:val="0"/>
                <w:sz w:val="20"/>
                <w:szCs w:val="20"/>
                <w14:ligatures w14:val="none"/>
              </w:rPr>
            </w:pPr>
            <w:r w:rsidRPr="002D7047">
              <w:rPr>
                <w:rFonts w:ascii="Cambria" w:eastAsia="Calibri" w:hAnsi="Cambria" w:cs="Times New Roman"/>
                <w:kern w:val="0"/>
                <w:sz w:val="20"/>
                <w:szCs w:val="20"/>
                <w14:ligatures w14:val="none"/>
              </w:rPr>
              <w:t xml:space="preserve">Susan Leigh Foster, “Chapter 2 Reading Choreography: Composing Dances” in </w:t>
            </w:r>
            <w:r w:rsidRPr="002D7047">
              <w:rPr>
                <w:rFonts w:ascii="Cambria" w:eastAsia="Calibri" w:hAnsi="Cambria" w:cs="Times New Roman"/>
                <w:i/>
                <w:iCs/>
                <w:kern w:val="0"/>
                <w:sz w:val="20"/>
                <w:szCs w:val="20"/>
                <w14:ligatures w14:val="none"/>
              </w:rPr>
              <w:t>Reading Dancing</w:t>
            </w:r>
            <w:r w:rsidRPr="002D7047">
              <w:rPr>
                <w:rFonts w:ascii="Cambria" w:eastAsia="Calibri" w:hAnsi="Cambria" w:cs="Times New Roman"/>
                <w:kern w:val="0"/>
                <w:sz w:val="20"/>
                <w:szCs w:val="20"/>
                <w14:ligatures w14:val="none"/>
              </w:rPr>
              <w:t xml:space="preserve"> (University of California Press 1987), pp. 58-99.</w:t>
            </w:r>
          </w:p>
        </w:tc>
      </w:tr>
      <w:tr w:rsidR="00B71A86" w:rsidRPr="00C02345" w14:paraId="245D3C71"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D8C8F19" w14:textId="77777777" w:rsidR="00B71A86" w:rsidRPr="002D7047" w:rsidRDefault="00B71A86" w:rsidP="00B71A86">
            <w:pPr>
              <w:spacing w:after="0" w:line="240" w:lineRule="auto"/>
              <w:rPr>
                <w:rFonts w:ascii="Cambria" w:eastAsia="Calibri" w:hAnsi="Cambria" w:cs="Times New Roman"/>
                <w:b/>
                <w:kern w:val="0"/>
                <w:sz w:val="20"/>
                <w:szCs w:val="20"/>
                <w:u w:val="single"/>
                <w14:ligatures w14:val="none"/>
              </w:rPr>
            </w:pPr>
            <w:r w:rsidRPr="002D7047">
              <w:rPr>
                <w:rFonts w:ascii="Cambria" w:eastAsia="Calibri" w:hAnsi="Cambria" w:cs="Times New Roman"/>
                <w:b/>
                <w:kern w:val="0"/>
                <w:sz w:val="20"/>
                <w:szCs w:val="20"/>
                <w:u w:val="single"/>
                <w14:ligatures w14:val="none"/>
              </w:rPr>
              <w:lastRenderedPageBreak/>
              <w:t>Strategii de analiză: teatrul postdramatic</w:t>
            </w:r>
          </w:p>
          <w:p w14:paraId="413BBB10" w14:textId="245A9FB4" w:rsidR="00B71A86" w:rsidRPr="00C02345" w:rsidRDefault="00B71A86" w:rsidP="00B71A86">
            <w:pPr>
              <w:spacing w:after="0" w:line="240" w:lineRule="auto"/>
              <w:rPr>
                <w:rFonts w:ascii="Cambria" w:eastAsia="Calibri" w:hAnsi="Cambria" w:cs="Times New Roman"/>
                <w:kern w:val="0"/>
                <w:sz w:val="20"/>
                <w:szCs w:val="20"/>
                <w14:ligatures w14:val="none"/>
              </w:rPr>
            </w:pPr>
            <w:r w:rsidRPr="002D7047">
              <w:rPr>
                <w:rFonts w:ascii="Cambria" w:eastAsia="Calibri" w:hAnsi="Cambria" w:cs="Times New Roman"/>
                <w:kern w:val="0"/>
                <w:sz w:val="20"/>
                <w:szCs w:val="20"/>
                <w14:ligatures w14:val="none"/>
              </w:rPr>
              <w:t>Examinare a modalităților de abordare ale formelor de teatru non-narative.</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B843CBD" w14:textId="0D3DB28D"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B6919E" w14:textId="77777777" w:rsidR="00B71A86" w:rsidRDefault="00B71A86" w:rsidP="00B71A86">
            <w:pPr>
              <w:spacing w:after="0" w:line="240" w:lineRule="auto"/>
              <w:rPr>
                <w:rFonts w:ascii="Cambria" w:eastAsia="Calibri" w:hAnsi="Cambria" w:cs="Times New Roman"/>
                <w:kern w:val="0"/>
                <w:sz w:val="20"/>
                <w:szCs w:val="20"/>
                <w14:ligatures w14:val="none"/>
              </w:rPr>
            </w:pPr>
            <w:r w:rsidRPr="008D728C">
              <w:rPr>
                <w:rFonts w:ascii="Cambria" w:eastAsia="Calibri" w:hAnsi="Cambria" w:cs="Times New Roman"/>
                <w:kern w:val="0"/>
                <w:sz w:val="20"/>
                <w:szCs w:val="20"/>
                <w14:ligatures w14:val="none"/>
              </w:rPr>
              <w:t xml:space="preserve">Temă:  </w:t>
            </w:r>
          </w:p>
          <w:p w14:paraId="2656D07D" w14:textId="77777777" w:rsidR="00B71A86" w:rsidRPr="002D7047" w:rsidRDefault="00B71A86" w:rsidP="00B71A86">
            <w:pPr>
              <w:spacing w:after="0" w:line="240" w:lineRule="auto"/>
              <w:rPr>
                <w:rFonts w:ascii="Cambria" w:eastAsia="Calibri" w:hAnsi="Cambria" w:cs="Times New Roman"/>
                <w:kern w:val="0"/>
                <w:sz w:val="20"/>
                <w:szCs w:val="20"/>
                <w:lang w:val="en-US"/>
                <w14:ligatures w14:val="none"/>
              </w:rPr>
            </w:pPr>
            <w:r w:rsidRPr="002D7047">
              <w:rPr>
                <w:rFonts w:ascii="Cambria" w:eastAsia="Calibri" w:hAnsi="Cambria" w:cs="Times New Roman"/>
                <w:kern w:val="0"/>
                <w:sz w:val="20"/>
                <w:szCs w:val="20"/>
                <w:lang w:val="en-US"/>
                <w14:ligatures w14:val="none"/>
              </w:rPr>
              <w:t xml:space="preserve">Hans-Thies Lehmann, </w:t>
            </w:r>
            <w:r w:rsidRPr="002D7047">
              <w:rPr>
                <w:rFonts w:ascii="Cambria" w:eastAsia="Calibri" w:hAnsi="Cambria" w:cs="Times New Roman"/>
                <w:i/>
                <w:kern w:val="0"/>
                <w:sz w:val="20"/>
                <w:szCs w:val="20"/>
                <w:lang w:val="en-US"/>
                <w14:ligatures w14:val="none"/>
              </w:rPr>
              <w:t>Postdramatic Theatre</w:t>
            </w:r>
            <w:r w:rsidRPr="002D7047">
              <w:rPr>
                <w:rFonts w:ascii="Cambria" w:eastAsia="Calibri" w:hAnsi="Cambria" w:cs="Times New Roman"/>
                <w:kern w:val="0"/>
                <w:sz w:val="20"/>
                <w:szCs w:val="20"/>
                <w:lang w:val="en-US"/>
                <w14:ligatures w14:val="none"/>
              </w:rPr>
              <w:t>,</w:t>
            </w:r>
            <w:r w:rsidRPr="002D7047">
              <w:rPr>
                <w:rFonts w:ascii="Cambria" w:eastAsia="Calibri" w:hAnsi="Cambria" w:cs="Times New Roman"/>
                <w:i/>
                <w:kern w:val="0"/>
                <w:sz w:val="20"/>
                <w:szCs w:val="20"/>
                <w:lang w:val="en-US"/>
                <w14:ligatures w14:val="none"/>
              </w:rPr>
              <w:t xml:space="preserve"> </w:t>
            </w:r>
            <w:r w:rsidRPr="002D7047">
              <w:rPr>
                <w:rFonts w:ascii="Cambria" w:eastAsia="Calibri" w:hAnsi="Cambria" w:cs="Times New Roman"/>
                <w:kern w:val="0"/>
                <w:sz w:val="20"/>
                <w:szCs w:val="20"/>
                <w:lang w:val="en-US"/>
                <w14:ligatures w14:val="none"/>
              </w:rPr>
              <w:t xml:space="preserve">pp. 145-166 </w:t>
            </w:r>
          </w:p>
          <w:p w14:paraId="0B1AF608" w14:textId="3B1C2A76"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05A36399"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98D9F77" w14:textId="77777777" w:rsidR="00B71A86" w:rsidRPr="002D7047" w:rsidRDefault="00B71A86"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2D7047">
              <w:rPr>
                <w:rFonts w:ascii="Calibri" w:eastAsia="SimSun" w:hAnsi="Calibri" w:cs="Calibri"/>
                <w:b/>
                <w:kern w:val="0"/>
                <w:sz w:val="20"/>
                <w:szCs w:val="20"/>
                <w:u w:val="single"/>
                <w:lang w:eastAsia="zh-CN"/>
                <w14:ligatures w14:val="none"/>
              </w:rPr>
              <w:t>Strategii de analiză: teatrul devised</w:t>
            </w:r>
          </w:p>
          <w:p w14:paraId="27E482FC" w14:textId="092B66FC" w:rsidR="00B71A86" w:rsidRPr="00C02345" w:rsidRDefault="00B71A86" w:rsidP="00B71A86">
            <w:pPr>
              <w:spacing w:after="0" w:line="240" w:lineRule="auto"/>
              <w:rPr>
                <w:rFonts w:ascii="Cambria" w:eastAsia="Calibri" w:hAnsi="Cambria" w:cs="Times New Roman"/>
                <w:kern w:val="0"/>
                <w:sz w:val="20"/>
                <w:szCs w:val="20"/>
                <w14:ligatures w14:val="none"/>
              </w:rPr>
            </w:pPr>
            <w:r w:rsidRPr="002D7047">
              <w:rPr>
                <w:rFonts w:ascii="Calibri" w:eastAsia="SimSun" w:hAnsi="Calibri" w:cs="Calibri"/>
                <w:kern w:val="0"/>
                <w:sz w:val="20"/>
                <w:szCs w:val="20"/>
                <w:lang w:eastAsia="zh-CN"/>
                <w14:ligatures w14:val="none"/>
              </w:rPr>
              <w:t>Examinare a modalităților de abordare ale teatrului devised</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81BF6A" w14:textId="3A7CB971"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B8F246" w14:textId="77777777" w:rsidR="00B71A86" w:rsidRDefault="00B71A86" w:rsidP="00B71A86">
            <w:pPr>
              <w:spacing w:after="0" w:line="240" w:lineRule="auto"/>
              <w:rPr>
                <w:rFonts w:ascii="Cambria" w:eastAsia="Calibri" w:hAnsi="Cambria" w:cs="Times New Roman"/>
                <w:kern w:val="0"/>
                <w:sz w:val="20"/>
                <w:szCs w:val="20"/>
                <w:lang w:val="fr-FR"/>
                <w14:ligatures w14:val="none"/>
              </w:rPr>
            </w:pPr>
            <w:r w:rsidRPr="00B71A86">
              <w:rPr>
                <w:rFonts w:ascii="Cambria" w:eastAsia="Calibri" w:hAnsi="Cambria" w:cs="Times New Roman"/>
                <w:kern w:val="0"/>
                <w:sz w:val="20"/>
                <w:szCs w:val="20"/>
                <w:lang w:val="fr-FR"/>
                <w14:ligatures w14:val="none"/>
              </w:rPr>
              <w:t xml:space="preserve">Temă:  </w:t>
            </w:r>
          </w:p>
          <w:p w14:paraId="0DAF0A24" w14:textId="3CDA09DB" w:rsidR="00B71A86" w:rsidRPr="00B71A86" w:rsidRDefault="00B71A86" w:rsidP="00B71A86">
            <w:pPr>
              <w:spacing w:after="0" w:line="240" w:lineRule="auto"/>
              <w:rPr>
                <w:rFonts w:ascii="Cambria" w:eastAsia="Calibri" w:hAnsi="Cambria" w:cs="Times New Roman"/>
                <w:kern w:val="0"/>
                <w:sz w:val="20"/>
                <w:szCs w:val="20"/>
                <w:lang w:val="fr-FR"/>
                <w14:ligatures w14:val="none"/>
              </w:rPr>
            </w:pPr>
            <w:r w:rsidRPr="00B71A86">
              <w:rPr>
                <w:rFonts w:ascii="Cambria" w:eastAsia="Calibri" w:hAnsi="Cambria" w:cs="Times New Roman"/>
                <w:kern w:val="0"/>
                <w:sz w:val="20"/>
                <w:szCs w:val="20"/>
                <w:lang w:val="fr-FR"/>
                <w14:ligatures w14:val="none"/>
              </w:rPr>
              <w:t xml:space="preserve">Tim Etchells, </w:t>
            </w:r>
            <w:r w:rsidRPr="00B71A86">
              <w:rPr>
                <w:rFonts w:ascii="Cambria" w:eastAsia="Calibri" w:hAnsi="Cambria" w:cs="Times New Roman"/>
                <w:i/>
                <w:kern w:val="0"/>
                <w:sz w:val="20"/>
                <w:szCs w:val="20"/>
                <w:lang w:val="fr-FR"/>
                <w14:ligatures w14:val="none"/>
              </w:rPr>
              <w:t>Certain Fragments</w:t>
            </w:r>
            <w:r w:rsidRPr="00B71A86">
              <w:rPr>
                <w:rFonts w:ascii="Cambria" w:eastAsia="Calibri" w:hAnsi="Cambria" w:cs="Times New Roman"/>
                <w:kern w:val="0"/>
                <w:sz w:val="20"/>
                <w:szCs w:val="20"/>
                <w:lang w:val="fr-FR"/>
                <w14:ligatures w14:val="none"/>
              </w:rPr>
              <w:t xml:space="preserve">, pp. 48-70 </w:t>
            </w:r>
          </w:p>
          <w:p w14:paraId="1DFEE357" w14:textId="26202E29" w:rsidR="00B71A86" w:rsidRPr="00B71A86" w:rsidRDefault="00B71A86" w:rsidP="00B71A86">
            <w:pPr>
              <w:spacing w:after="0" w:line="240" w:lineRule="auto"/>
              <w:rPr>
                <w:rFonts w:ascii="Cambria" w:eastAsia="Calibri" w:hAnsi="Cambria" w:cs="Times New Roman"/>
                <w:iCs/>
                <w:kern w:val="0"/>
                <w:sz w:val="20"/>
                <w:szCs w:val="20"/>
                <w:lang w:val="en-US"/>
                <w14:ligatures w14:val="none"/>
              </w:rPr>
            </w:pPr>
            <w:r w:rsidRPr="00B71A86">
              <w:rPr>
                <w:rFonts w:ascii="Cambria" w:eastAsia="Calibri" w:hAnsi="Cambria" w:cs="Times New Roman"/>
                <w:kern w:val="0"/>
                <w:sz w:val="20"/>
                <w:szCs w:val="20"/>
                <w:lang w:val="en-US"/>
                <w14:ligatures w14:val="none"/>
              </w:rPr>
              <w:t xml:space="preserve">Forced Entertainment, </w:t>
            </w:r>
            <w:r w:rsidRPr="00B71A86">
              <w:rPr>
                <w:rFonts w:ascii="Cambria" w:eastAsia="Calibri" w:hAnsi="Cambria" w:cs="Times New Roman"/>
                <w:i/>
                <w:kern w:val="0"/>
                <w:sz w:val="20"/>
                <w:szCs w:val="20"/>
                <w:lang w:val="hu-HU"/>
                <w14:ligatures w14:val="none"/>
              </w:rPr>
              <w:t>Making Performance</w:t>
            </w:r>
            <w:r>
              <w:rPr>
                <w:rFonts w:ascii="Cambria" w:eastAsia="Calibri" w:hAnsi="Cambria" w:cs="Times New Roman"/>
                <w:i/>
                <w:kern w:val="0"/>
                <w:sz w:val="20"/>
                <w:szCs w:val="20"/>
                <w:lang w:val="hu-HU"/>
                <w14:ligatures w14:val="none"/>
              </w:rPr>
              <w:t xml:space="preserve"> </w:t>
            </w:r>
            <w:r>
              <w:rPr>
                <w:rFonts w:ascii="Cambria" w:eastAsia="Calibri" w:hAnsi="Cambria" w:cs="Times New Roman"/>
                <w:iCs/>
                <w:kern w:val="0"/>
                <w:sz w:val="20"/>
                <w:szCs w:val="20"/>
                <w:lang w:val="hu-HU"/>
                <w14:ligatures w14:val="none"/>
              </w:rPr>
              <w:t>(documentar)</w:t>
            </w:r>
          </w:p>
          <w:p w14:paraId="0098EC06" w14:textId="4E6B84D4"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0EF0FEDD"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D7B69CE" w14:textId="77777777" w:rsidR="00B71A86" w:rsidRPr="00B71A86" w:rsidRDefault="00B71A86" w:rsidP="00B71A86">
            <w:pPr>
              <w:spacing w:after="0" w:line="240" w:lineRule="auto"/>
              <w:rPr>
                <w:rFonts w:ascii="Cambria" w:eastAsia="Calibri" w:hAnsi="Cambria" w:cs="Times New Roman"/>
                <w:b/>
                <w:kern w:val="0"/>
                <w:sz w:val="20"/>
                <w:szCs w:val="20"/>
                <w:u w:val="single"/>
                <w14:ligatures w14:val="none"/>
              </w:rPr>
            </w:pPr>
            <w:r w:rsidRPr="00B71A86">
              <w:rPr>
                <w:rFonts w:ascii="Cambria" w:eastAsia="Calibri" w:hAnsi="Cambria" w:cs="Times New Roman"/>
                <w:b/>
                <w:kern w:val="0"/>
                <w:sz w:val="20"/>
                <w:szCs w:val="20"/>
                <w:u w:val="single"/>
                <w14:ligatures w14:val="none"/>
              </w:rPr>
              <w:t>Strategii de analiză: eveniment</w:t>
            </w:r>
          </w:p>
          <w:p w14:paraId="5296BF2E" w14:textId="3E135933" w:rsidR="00B71A86" w:rsidRPr="00B71A86" w:rsidRDefault="00B71A86" w:rsidP="00B71A86">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Examinare a modalităților de abordare ale formelor de teatru si performance care se petrec sub forma de evenimente în afara clă</w:t>
            </w:r>
            <w:r>
              <w:rPr>
                <w:rFonts w:ascii="Cambria" w:eastAsia="Calibri" w:hAnsi="Cambria" w:cs="Times New Roman"/>
                <w:kern w:val="0"/>
                <w:sz w:val="20"/>
                <w:szCs w:val="20"/>
                <w14:ligatures w14:val="none"/>
              </w:rPr>
              <w:t>di</w:t>
            </w:r>
            <w:r w:rsidRPr="00B71A86">
              <w:rPr>
                <w:rFonts w:ascii="Cambria" w:eastAsia="Calibri" w:hAnsi="Cambria" w:cs="Times New Roman"/>
                <w:kern w:val="0"/>
                <w:sz w:val="20"/>
                <w:szCs w:val="20"/>
                <w14:ligatures w14:val="none"/>
              </w:rPr>
              <w:t xml:space="preserve">rilor de teatru. </w:t>
            </w:r>
          </w:p>
          <w:p w14:paraId="40818C5A" w14:textId="245C8C34" w:rsidR="00B71A86" w:rsidRPr="00E351AF" w:rsidRDefault="00B71A86" w:rsidP="00B71A86">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4F2318F" w14:textId="698BD5FB"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0188D7"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6DAB3F91" w14:textId="77777777" w:rsidR="00B71A86" w:rsidRPr="00B71A86" w:rsidRDefault="00B71A86" w:rsidP="00B71A86">
            <w:pPr>
              <w:spacing w:after="0" w:line="240" w:lineRule="auto"/>
              <w:rPr>
                <w:rFonts w:ascii="Cambria" w:eastAsia="Calibri" w:hAnsi="Cambria" w:cs="Times New Roman"/>
                <w:kern w:val="0"/>
                <w:sz w:val="20"/>
                <w:szCs w:val="20"/>
                <w:lang w:val="en-US"/>
                <w14:ligatures w14:val="none"/>
              </w:rPr>
            </w:pPr>
            <w:r w:rsidRPr="00B71A86">
              <w:rPr>
                <w:rFonts w:ascii="Cambria" w:eastAsia="Calibri" w:hAnsi="Cambria" w:cs="Times New Roman"/>
                <w:kern w:val="0"/>
                <w:sz w:val="20"/>
                <w:szCs w:val="20"/>
                <w:lang w:val="en-US"/>
                <w14:ligatures w14:val="none"/>
              </w:rPr>
              <w:t xml:space="preserve">Claire Bishop, “Antagonism and Relational Aesthetics” </w:t>
            </w:r>
          </w:p>
          <w:p w14:paraId="5DB28886" w14:textId="77777777" w:rsidR="00B71A86" w:rsidRPr="00B71A86" w:rsidRDefault="00B71A86" w:rsidP="00B71A86">
            <w:pPr>
              <w:spacing w:after="0" w:line="240" w:lineRule="auto"/>
              <w:rPr>
                <w:rFonts w:ascii="Cambria" w:eastAsia="Calibri" w:hAnsi="Cambria" w:cs="Times New Roman"/>
                <w:kern w:val="0"/>
                <w:sz w:val="20"/>
                <w:szCs w:val="20"/>
                <w:lang w:val="en-US"/>
                <w14:ligatures w14:val="none"/>
              </w:rPr>
            </w:pPr>
            <w:r w:rsidRPr="00B71A86">
              <w:rPr>
                <w:rFonts w:ascii="Cambria" w:eastAsia="Calibri" w:hAnsi="Cambria" w:cs="Times New Roman"/>
                <w:kern w:val="0"/>
                <w:sz w:val="20"/>
                <w:szCs w:val="20"/>
                <w:lang w:val="en-US"/>
                <w14:ligatures w14:val="none"/>
              </w:rPr>
              <w:t>Florian Malzacher, “Prologue to Art of Assembly”</w:t>
            </w:r>
          </w:p>
          <w:p w14:paraId="1A642520" w14:textId="0375C38F"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24100908"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9A220CC" w14:textId="77777777" w:rsidR="00B71A86" w:rsidRPr="00B71A86" w:rsidRDefault="00B71A86" w:rsidP="00B71A86">
            <w:pPr>
              <w:spacing w:after="0" w:line="240" w:lineRule="auto"/>
              <w:rPr>
                <w:rFonts w:ascii="Cambria" w:eastAsia="Calibri" w:hAnsi="Cambria" w:cs="Times New Roman"/>
                <w:b/>
                <w:kern w:val="0"/>
                <w:sz w:val="20"/>
                <w:szCs w:val="20"/>
                <w:u w:val="single"/>
                <w14:ligatures w14:val="none"/>
              </w:rPr>
            </w:pPr>
            <w:r w:rsidRPr="00B71A86">
              <w:rPr>
                <w:rFonts w:ascii="Cambria" w:eastAsia="Calibri" w:hAnsi="Cambria" w:cs="Times New Roman"/>
                <w:b/>
                <w:kern w:val="0"/>
                <w:sz w:val="20"/>
                <w:szCs w:val="20"/>
                <w:u w:val="single"/>
                <w14:ligatures w14:val="none"/>
              </w:rPr>
              <w:t>Strategii de analiză: teatrul documentar (1)</w:t>
            </w:r>
          </w:p>
          <w:p w14:paraId="7EBBC6F9" w14:textId="6BD11157" w:rsidR="00B71A86" w:rsidRPr="00E351AF" w:rsidRDefault="00B71A86" w:rsidP="00B71A86">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Examinare a modalităților de abordare ale formelor de teatru documentar.</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4CD299C" w14:textId="00A7E964"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084479"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0A60BE97" w14:textId="55EE6E3F" w:rsidR="00B71A86" w:rsidRPr="00B71A86" w:rsidRDefault="00B71A86" w:rsidP="00B71A86">
            <w:pPr>
              <w:spacing w:after="0" w:line="240" w:lineRule="auto"/>
              <w:rPr>
                <w:rFonts w:ascii="Cambria" w:eastAsia="Calibri" w:hAnsi="Cambria" w:cs="Times New Roman"/>
                <w:kern w:val="0"/>
                <w:sz w:val="20"/>
                <w:szCs w:val="20"/>
                <w:lang w:val="en-US"/>
                <w14:ligatures w14:val="none"/>
              </w:rPr>
            </w:pPr>
            <w:r w:rsidRPr="00B71A86">
              <w:rPr>
                <w:rFonts w:ascii="Cambria" w:eastAsia="Calibri" w:hAnsi="Cambria" w:cs="Times New Roman"/>
                <w:kern w:val="0"/>
                <w:sz w:val="20"/>
                <w:szCs w:val="20"/>
                <w:lang w:val="en-US"/>
                <w14:ligatures w14:val="none"/>
              </w:rPr>
              <w:t xml:space="preserve">Carol Martin, “Theater of the Real: An Overview,” in </w:t>
            </w:r>
            <w:r w:rsidRPr="00B71A86">
              <w:rPr>
                <w:rFonts w:ascii="Cambria" w:eastAsia="Calibri" w:hAnsi="Cambria" w:cs="Times New Roman"/>
                <w:i/>
                <w:kern w:val="0"/>
                <w:sz w:val="20"/>
                <w:szCs w:val="20"/>
                <w:lang w:val="en-US"/>
                <w14:ligatures w14:val="none"/>
              </w:rPr>
              <w:t>Theatre of the Real</w:t>
            </w:r>
            <w:r w:rsidRPr="00B71A86">
              <w:rPr>
                <w:rFonts w:ascii="Cambria" w:eastAsia="Calibri" w:hAnsi="Cambria" w:cs="Times New Roman"/>
                <w:kern w:val="0"/>
                <w:sz w:val="20"/>
                <w:szCs w:val="20"/>
                <w:lang w:val="en-US"/>
                <w14:ligatures w14:val="none"/>
              </w:rPr>
              <w:t xml:space="preserve">, pp. 1-21 </w:t>
            </w:r>
          </w:p>
          <w:p w14:paraId="4DC1EF8E" w14:textId="3C7C6067"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595AC880"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9D0ED41" w14:textId="77777777" w:rsidR="00B71A86" w:rsidRPr="00B71A86" w:rsidRDefault="00B71A86" w:rsidP="00B71A86">
            <w:pPr>
              <w:spacing w:after="0" w:line="240" w:lineRule="auto"/>
              <w:rPr>
                <w:rFonts w:ascii="Cambria" w:eastAsia="Calibri" w:hAnsi="Cambria" w:cs="Times New Roman"/>
                <w:b/>
                <w:kern w:val="0"/>
                <w:sz w:val="20"/>
                <w:szCs w:val="20"/>
                <w:u w:val="single"/>
                <w14:ligatures w14:val="none"/>
              </w:rPr>
            </w:pPr>
            <w:r w:rsidRPr="00B71A86">
              <w:rPr>
                <w:rFonts w:ascii="Cambria" w:eastAsia="Calibri" w:hAnsi="Cambria" w:cs="Times New Roman"/>
                <w:b/>
                <w:kern w:val="0"/>
                <w:sz w:val="20"/>
                <w:szCs w:val="20"/>
                <w:u w:val="single"/>
                <w14:ligatures w14:val="none"/>
              </w:rPr>
              <w:t>Strategii de analiză: teatrul documentar (2)</w:t>
            </w:r>
          </w:p>
          <w:p w14:paraId="048F2746" w14:textId="3F2ACD9A" w:rsidR="00B71A86" w:rsidRPr="00E351AF" w:rsidRDefault="00B71A86" w:rsidP="00B71A86">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Examinare a modalităților de abordare ale formelor de teatru documentar.</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E25CF5" w14:textId="5FDBCDDB"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88E6DA"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12FD80C8" w14:textId="77777777" w:rsidR="00B71A86" w:rsidRPr="00B71A86" w:rsidRDefault="00B71A86" w:rsidP="00B71A86">
            <w:pPr>
              <w:widowControl w:val="0"/>
              <w:autoSpaceDE w:val="0"/>
              <w:autoSpaceDN w:val="0"/>
              <w:adjustRightInd w:val="0"/>
              <w:spacing w:after="0" w:line="240" w:lineRule="auto"/>
              <w:rPr>
                <w:rFonts w:ascii="Calibri" w:eastAsia="SimSun" w:hAnsi="Calibri" w:cs="Calibri"/>
                <w:kern w:val="0"/>
                <w:sz w:val="20"/>
                <w:szCs w:val="20"/>
                <w:lang w:val="en-US" w:eastAsia="zh-CN"/>
                <w14:ligatures w14:val="none"/>
              </w:rPr>
            </w:pPr>
            <w:r w:rsidRPr="00B71A86">
              <w:rPr>
                <w:rFonts w:ascii="Calibri" w:eastAsia="SimSun" w:hAnsi="Calibri" w:cs="Calibri"/>
                <w:kern w:val="0"/>
                <w:sz w:val="20"/>
                <w:szCs w:val="20"/>
                <w:lang w:val="en-US" w:eastAsia="zh-CN"/>
                <w14:ligatures w14:val="none"/>
              </w:rPr>
              <w:t xml:space="preserve">Janelle Reinelt, “The Promise of Documentary,” in Forsyth and Megson, </w:t>
            </w:r>
            <w:r w:rsidRPr="00B71A86">
              <w:rPr>
                <w:rFonts w:ascii="Calibri" w:eastAsia="SimSun" w:hAnsi="Calibri" w:cs="Calibri"/>
                <w:i/>
                <w:kern w:val="0"/>
                <w:sz w:val="20"/>
                <w:szCs w:val="20"/>
                <w:lang w:val="en-US" w:eastAsia="zh-CN"/>
                <w14:ligatures w14:val="none"/>
              </w:rPr>
              <w:t>Get Real</w:t>
            </w:r>
            <w:r w:rsidRPr="00B71A86">
              <w:rPr>
                <w:rFonts w:ascii="Calibri" w:eastAsia="SimSun" w:hAnsi="Calibri" w:cs="Calibri"/>
                <w:kern w:val="0"/>
                <w:sz w:val="20"/>
                <w:szCs w:val="20"/>
                <w:lang w:val="en-US" w:eastAsia="zh-CN"/>
                <w14:ligatures w14:val="none"/>
              </w:rPr>
              <w:t xml:space="preserve">, pp. 6-23 </w:t>
            </w:r>
          </w:p>
          <w:p w14:paraId="4114E325" w14:textId="415AC3ED" w:rsidR="00B71A86" w:rsidRPr="00C02345" w:rsidRDefault="00B71A86" w:rsidP="00B71A86">
            <w:pPr>
              <w:spacing w:after="0" w:line="240" w:lineRule="auto"/>
              <w:rPr>
                <w:rFonts w:ascii="Cambria" w:eastAsia="Calibri" w:hAnsi="Cambria" w:cs="Times New Roman"/>
                <w:kern w:val="0"/>
                <w:sz w:val="20"/>
                <w:szCs w:val="20"/>
                <w14:ligatures w14:val="none"/>
              </w:rPr>
            </w:pPr>
          </w:p>
        </w:tc>
      </w:tr>
      <w:tr w:rsidR="00B71A86" w:rsidRPr="00C02345" w14:paraId="7C5067BE" w14:textId="77777777" w:rsidTr="001E50E7">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12718D7" w14:textId="77777777" w:rsidR="00B71A86" w:rsidRPr="00B71A86" w:rsidRDefault="00B71A86" w:rsidP="00B71A86">
            <w:pPr>
              <w:spacing w:after="0" w:line="240" w:lineRule="auto"/>
              <w:rPr>
                <w:rFonts w:ascii="Cambria" w:eastAsia="Calibri" w:hAnsi="Cambria" w:cs="Times New Roman"/>
                <w:b/>
                <w:kern w:val="0"/>
                <w:sz w:val="20"/>
                <w:szCs w:val="20"/>
                <w:u w:val="single"/>
                <w14:ligatures w14:val="none"/>
              </w:rPr>
            </w:pPr>
            <w:r w:rsidRPr="00B71A86">
              <w:rPr>
                <w:rFonts w:ascii="Cambria" w:eastAsia="Calibri" w:hAnsi="Cambria" w:cs="Times New Roman"/>
                <w:b/>
                <w:kern w:val="0"/>
                <w:sz w:val="20"/>
                <w:szCs w:val="20"/>
                <w:u w:val="single"/>
                <w14:ligatures w14:val="none"/>
              </w:rPr>
              <w:t>Strategii de analiză: post-live, post-uman</w:t>
            </w:r>
          </w:p>
          <w:p w14:paraId="0A044EA9" w14:textId="63F0E178" w:rsidR="00B71A86" w:rsidRPr="00E351AF" w:rsidRDefault="00B71A86" w:rsidP="00B71A86">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Examinare a modalităților de abordare ale formelor de teatru si performance mediat și/sau non-uman.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24A61D0" w14:textId="40F93818" w:rsidR="00B71A86" w:rsidRPr="00C02345" w:rsidRDefault="00B71A86" w:rsidP="00B71A86">
            <w:pPr>
              <w:spacing w:after="0" w:line="240" w:lineRule="auto"/>
              <w:rPr>
                <w:rFonts w:ascii="Cambria" w:eastAsia="Calibri" w:hAnsi="Cambria" w:cs="Times New Roman"/>
                <w:kern w:val="0"/>
                <w:sz w:val="20"/>
                <w:szCs w:val="20"/>
                <w14:ligatures w14:val="none"/>
              </w:rPr>
            </w:pPr>
            <w:r w:rsidRPr="00DE1C58">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D3622" w14:textId="77777777" w:rsidR="00B71A86" w:rsidRDefault="00B71A86"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Te</w:t>
            </w:r>
            <w:r>
              <w:rPr>
                <w:rFonts w:ascii="Cambria" w:eastAsia="Calibri" w:hAnsi="Cambria" w:cs="Times New Roman"/>
                <w:kern w:val="0"/>
                <w:sz w:val="20"/>
                <w:szCs w:val="20"/>
                <w14:ligatures w14:val="none"/>
              </w:rPr>
              <w:t>m</w:t>
            </w:r>
            <w:r w:rsidRPr="00E44F74">
              <w:rPr>
                <w:rFonts w:ascii="Cambria" w:eastAsia="Calibri" w:hAnsi="Cambria" w:cs="Times New Roman"/>
                <w:kern w:val="0"/>
                <w:sz w:val="20"/>
                <w:szCs w:val="20"/>
                <w14:ligatures w14:val="none"/>
              </w:rPr>
              <w:t xml:space="preserve">ă:  </w:t>
            </w:r>
          </w:p>
          <w:p w14:paraId="5A976026" w14:textId="50B28B18" w:rsidR="00B71A86" w:rsidRPr="00C02345" w:rsidRDefault="00B71A86" w:rsidP="00B71A86">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 xml:space="preserve">Peggy Phelan, “The Ontology of Performance: Representation Without Reproduction,” </w:t>
            </w:r>
            <w:r w:rsidRPr="00B71A86">
              <w:rPr>
                <w:rFonts w:ascii="Cambria" w:eastAsia="Calibri" w:hAnsi="Cambria" w:cs="Times New Roman"/>
                <w:i/>
                <w:iCs/>
                <w:kern w:val="0"/>
                <w:sz w:val="20"/>
                <w:szCs w:val="20"/>
                <w14:ligatures w14:val="none"/>
              </w:rPr>
              <w:t>Unmarked</w:t>
            </w:r>
            <w:r w:rsidRPr="00B71A86">
              <w:rPr>
                <w:rFonts w:ascii="Cambria" w:eastAsia="Calibri" w:hAnsi="Cambria" w:cs="Times New Roman"/>
                <w:kern w:val="0"/>
                <w:sz w:val="20"/>
                <w:szCs w:val="20"/>
                <w14:ligatures w14:val="none"/>
              </w:rPr>
              <w:t xml:space="preserve">, pp. 146-166 </w:t>
            </w:r>
          </w:p>
        </w:tc>
      </w:tr>
      <w:tr w:rsidR="00E351AF" w:rsidRPr="00C02345" w14:paraId="68A67210"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6580E6B" w14:textId="77777777" w:rsidR="00B71A86" w:rsidRPr="00B71A86" w:rsidRDefault="00B71A86" w:rsidP="00B71A86">
            <w:pPr>
              <w:widowControl w:val="0"/>
              <w:autoSpaceDE w:val="0"/>
              <w:autoSpaceDN w:val="0"/>
              <w:adjustRightInd w:val="0"/>
              <w:spacing w:after="0" w:line="240" w:lineRule="auto"/>
              <w:rPr>
                <w:rFonts w:ascii="Calibri" w:eastAsia="SimSun" w:hAnsi="Calibri" w:cs="Calibri"/>
                <w:b/>
                <w:kern w:val="0"/>
                <w:sz w:val="20"/>
                <w:szCs w:val="20"/>
                <w:u w:val="single"/>
                <w:lang w:eastAsia="zh-CN"/>
                <w14:ligatures w14:val="none"/>
              </w:rPr>
            </w:pPr>
            <w:r w:rsidRPr="00B71A86">
              <w:rPr>
                <w:rFonts w:ascii="Calibri" w:eastAsia="SimSun" w:hAnsi="Calibri" w:cs="Calibri"/>
                <w:b/>
                <w:kern w:val="0"/>
                <w:sz w:val="20"/>
                <w:szCs w:val="20"/>
                <w:u w:val="single"/>
                <w:lang w:eastAsia="zh-CN"/>
                <w14:ligatures w14:val="none"/>
              </w:rPr>
              <w:t>Strategii de analiză: teatrul online</w:t>
            </w:r>
          </w:p>
          <w:p w14:paraId="4B2DE5C1" w14:textId="77777777" w:rsidR="00B71A86" w:rsidRPr="00B71A86" w:rsidRDefault="00B71A86" w:rsidP="00B71A86">
            <w:pPr>
              <w:widowControl w:val="0"/>
              <w:autoSpaceDE w:val="0"/>
              <w:autoSpaceDN w:val="0"/>
              <w:adjustRightInd w:val="0"/>
              <w:spacing w:after="0" w:line="240" w:lineRule="auto"/>
              <w:rPr>
                <w:rFonts w:ascii="Calibri" w:eastAsia="SimSun" w:hAnsi="Calibri" w:cs="Calibri"/>
                <w:kern w:val="0"/>
                <w:sz w:val="20"/>
                <w:szCs w:val="20"/>
                <w:lang w:eastAsia="zh-CN"/>
                <w14:ligatures w14:val="none"/>
              </w:rPr>
            </w:pPr>
            <w:r w:rsidRPr="00B71A86">
              <w:rPr>
                <w:rFonts w:ascii="Calibri" w:eastAsia="SimSun" w:hAnsi="Calibri" w:cs="Calibri"/>
                <w:kern w:val="0"/>
                <w:sz w:val="20"/>
                <w:szCs w:val="20"/>
                <w:lang w:eastAsia="zh-CN"/>
                <w14:ligatures w14:val="none"/>
              </w:rPr>
              <w:t xml:space="preserve">Examinare a modalităților de abordare ale formelor de teatru si performance conceput în mediul online. </w:t>
            </w:r>
          </w:p>
          <w:p w14:paraId="5A0C1E6F" w14:textId="4E09687B" w:rsidR="00E351AF" w:rsidRPr="00E351AF" w:rsidRDefault="00E351AF"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DF87952" w14:textId="2F198AA3" w:rsidR="00E351AF" w:rsidRPr="00C02345" w:rsidRDefault="00E44F74"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Discuție</w:t>
            </w:r>
            <w:r w:rsidR="00B71A86">
              <w:rPr>
                <w:rFonts w:ascii="Cambria" w:eastAsia="Calibri" w:hAnsi="Cambria" w:cs="Times New Roman"/>
                <w:kern w:val="0"/>
                <w:sz w:val="20"/>
                <w:szCs w:val="20"/>
                <w14:ligatures w14:val="none"/>
              </w:rPr>
              <w:t xml:space="preserv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7C7EA0" w14:textId="5EE6A3B0" w:rsidR="00B71A86" w:rsidRDefault="00E44F74" w:rsidP="00B71A86">
            <w:pPr>
              <w:spacing w:after="0" w:line="240" w:lineRule="auto"/>
              <w:rPr>
                <w:rFonts w:ascii="Cambria" w:eastAsia="Calibri" w:hAnsi="Cambria" w:cs="Times New Roman"/>
                <w:kern w:val="0"/>
                <w:sz w:val="20"/>
                <w:szCs w:val="20"/>
                <w14:ligatures w14:val="none"/>
              </w:rPr>
            </w:pPr>
            <w:r w:rsidRPr="00E44F74">
              <w:rPr>
                <w:rFonts w:ascii="Cambria" w:eastAsia="Calibri" w:hAnsi="Cambria" w:cs="Times New Roman"/>
                <w:kern w:val="0"/>
                <w:sz w:val="20"/>
                <w:szCs w:val="20"/>
                <w14:ligatures w14:val="none"/>
              </w:rPr>
              <w:t xml:space="preserve">Temă:  </w:t>
            </w:r>
          </w:p>
          <w:p w14:paraId="3321DEE3" w14:textId="5F65D6FD" w:rsidR="00B71A86" w:rsidRPr="00C02345" w:rsidRDefault="00B71A86" w:rsidP="00B71A86">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Philip Auslander, “Liveness”</w:t>
            </w:r>
          </w:p>
          <w:p w14:paraId="6052EEF7" w14:textId="7D0A5F50" w:rsidR="00E351AF" w:rsidRPr="00C02345" w:rsidRDefault="00E351AF" w:rsidP="00E44F74">
            <w:pPr>
              <w:spacing w:after="0" w:line="240" w:lineRule="auto"/>
              <w:rPr>
                <w:rFonts w:ascii="Cambria" w:eastAsia="Calibri" w:hAnsi="Cambria" w:cs="Times New Roman"/>
                <w:kern w:val="0"/>
                <w:sz w:val="20"/>
                <w:szCs w:val="20"/>
                <w14:ligatures w14:val="none"/>
              </w:rPr>
            </w:pPr>
          </w:p>
        </w:tc>
      </w:tr>
      <w:tr w:rsidR="00E351AF" w:rsidRPr="00C02345" w14:paraId="63AFFA0D" w14:textId="77777777" w:rsidTr="00191544">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4215070" w14:textId="13F402C0" w:rsidR="00E351AF" w:rsidRPr="00E351AF" w:rsidRDefault="00E351AF"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Recapitulare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D17B273" w14:textId="1D26B67F" w:rsidR="00E351AF" w:rsidRPr="00C02345" w:rsidRDefault="00B71A86" w:rsidP="00373CCF">
            <w:pPr>
              <w:spacing w:after="0" w:line="240" w:lineRule="auto"/>
              <w:rPr>
                <w:rFonts w:ascii="Cambria" w:eastAsia="Calibri" w:hAnsi="Cambria" w:cs="Times New Roman"/>
                <w:kern w:val="0"/>
                <w:sz w:val="20"/>
                <w:szCs w:val="20"/>
                <w14:ligatures w14:val="none"/>
              </w:rPr>
            </w:pPr>
            <w:r w:rsidRPr="00B71A86">
              <w:rPr>
                <w:rFonts w:ascii="Cambria" w:eastAsia="Calibri" w:hAnsi="Cambria" w:cs="Times New Roman"/>
                <w:kern w:val="0"/>
                <w:sz w:val="20"/>
                <w:szCs w:val="20"/>
                <w14:ligatures w14:val="none"/>
              </w:rPr>
              <w:t>Discuție dirijată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5D6D8" w14:textId="77777777" w:rsidR="00E351AF" w:rsidRPr="00C02345" w:rsidRDefault="00E351AF"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191544">
        <w:trPr>
          <w:trHeight w:val="284"/>
        </w:trPr>
        <w:tc>
          <w:tcPr>
            <w:tcW w:w="10491" w:type="dxa"/>
            <w:gridSpan w:val="3"/>
            <w:shd w:val="clear" w:color="auto" w:fill="auto"/>
            <w:vAlign w:val="center"/>
          </w:tcPr>
          <w:p w14:paraId="42979605"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573772DF"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Textele sunt indicate în dreptul cursului aferent. </w:t>
            </w:r>
          </w:p>
          <w:p w14:paraId="053EB539"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Toate textele și materialele pedagogice (PPTuri) vor fi disponibile pe Teams. Suportul de curs așadar este constituit din fișele, fișierele și exercițiile de pe Teams. </w:t>
            </w:r>
          </w:p>
          <w:p w14:paraId="51BB07E0"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În cazul textelor în limba engleză, titularul de curs poate pune la dipoziție la cerere o traducere folosind softuri precum Google Translate sau ChatGPT. </w:t>
            </w:r>
          </w:p>
          <w:p w14:paraId="0F29F0BF" w14:textId="77777777" w:rsidR="00E44F74" w:rsidRPr="00E44F74" w:rsidRDefault="00E44F74" w:rsidP="00E44F74">
            <w:pPr>
              <w:spacing w:after="0" w:line="240" w:lineRule="auto"/>
              <w:rPr>
                <w:rFonts w:ascii="Cambria" w:hAnsi="Cambria"/>
                <w:sz w:val="20"/>
                <w:szCs w:val="20"/>
              </w:rPr>
            </w:pPr>
          </w:p>
          <w:p w14:paraId="57059718" w14:textId="77777777" w:rsidR="00E44F74" w:rsidRPr="00E44F74" w:rsidRDefault="00E44F74" w:rsidP="00E44F74">
            <w:pPr>
              <w:spacing w:after="0" w:line="240" w:lineRule="auto"/>
              <w:rPr>
                <w:rFonts w:ascii="Cambria" w:hAnsi="Cambria"/>
                <w:sz w:val="20"/>
                <w:szCs w:val="20"/>
              </w:rPr>
            </w:pPr>
          </w:p>
          <w:p w14:paraId="0C82470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Practică de lectură activă:</w:t>
            </w:r>
          </w:p>
          <w:p w14:paraId="7CEC23DE"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 xml:space="preserve">Pentru fiecare lectură, înainte de curs, studenții vor posta pe Teams, notițe reflexive legate de conținutul lecturii în felul următor: </w:t>
            </w:r>
          </w:p>
          <w:p w14:paraId="0A2908AB"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1. ceva ce știu deja/ îmi este bine cunoscut</w:t>
            </w:r>
          </w:p>
          <w:p w14:paraId="633E35E7"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2. ceva ce mi-a dat o idee nouă/ o informație sau abordare sau perspectivă nou întâlnită la care nu m-am gândit până acum</w:t>
            </w:r>
          </w:p>
          <w:p w14:paraId="64A6B815" w14:textId="77777777" w:rsidR="00E44F74" w:rsidRPr="00E44F74" w:rsidRDefault="00E44F74" w:rsidP="00E44F74">
            <w:pPr>
              <w:spacing w:after="0" w:line="240" w:lineRule="auto"/>
              <w:rPr>
                <w:rFonts w:ascii="Cambria" w:hAnsi="Cambria"/>
                <w:sz w:val="20"/>
                <w:szCs w:val="20"/>
              </w:rPr>
            </w:pPr>
            <w:r w:rsidRPr="00E44F74">
              <w:rPr>
                <w:rFonts w:ascii="Cambria" w:hAnsi="Cambria"/>
                <w:sz w:val="20"/>
                <w:szCs w:val="20"/>
              </w:rPr>
              <w:t>3. ceva despre ce aș dori să știu mai mult/ doresc să discutăm asta</w:t>
            </w:r>
          </w:p>
          <w:p w14:paraId="4FFD9590" w14:textId="77777777" w:rsidR="00E44F74" w:rsidRDefault="00E44F74" w:rsidP="00E44F74">
            <w:pPr>
              <w:spacing w:after="0" w:line="240" w:lineRule="auto"/>
              <w:rPr>
                <w:rFonts w:ascii="Cambria" w:hAnsi="Cambria"/>
                <w:sz w:val="20"/>
                <w:szCs w:val="20"/>
              </w:rPr>
            </w:pPr>
            <w:r w:rsidRPr="00E44F74">
              <w:rPr>
                <w:rFonts w:ascii="Cambria" w:hAnsi="Cambria"/>
                <w:sz w:val="20"/>
                <w:szCs w:val="20"/>
              </w:rPr>
              <w:t>4. ceva ce îmi este confuz/ doresc explicații</w:t>
            </w:r>
          </w:p>
          <w:p w14:paraId="28D0D0F1" w14:textId="6AF0DD4F" w:rsidR="00E44F74" w:rsidRPr="00C02345" w:rsidRDefault="00E44F74" w:rsidP="00E44F74">
            <w:pPr>
              <w:spacing w:after="0" w:line="240" w:lineRule="auto"/>
              <w:rPr>
                <w:rFonts w:ascii="Cambria" w:hAnsi="Cambria"/>
                <w:sz w:val="20"/>
                <w:szCs w:val="20"/>
              </w:rPr>
            </w:pPr>
          </w:p>
        </w:tc>
      </w:tr>
      <w:tr w:rsidR="008C28C6" w:rsidRPr="00C02345" w14:paraId="724C172F" w14:textId="77777777" w:rsidTr="00191544">
        <w:trPr>
          <w:trHeight w:val="284"/>
        </w:trPr>
        <w:tc>
          <w:tcPr>
            <w:tcW w:w="4395" w:type="dxa"/>
            <w:shd w:val="clear" w:color="auto" w:fill="auto"/>
            <w:vAlign w:val="center"/>
          </w:tcPr>
          <w:p w14:paraId="24554D0C"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8.2 Seminar / laborator</w:t>
            </w:r>
          </w:p>
        </w:tc>
        <w:tc>
          <w:tcPr>
            <w:tcW w:w="3119" w:type="dxa"/>
            <w:shd w:val="clear" w:color="auto" w:fill="auto"/>
            <w:vAlign w:val="center"/>
          </w:tcPr>
          <w:p w14:paraId="77799169"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Metode de predare</w:t>
            </w:r>
          </w:p>
        </w:tc>
        <w:tc>
          <w:tcPr>
            <w:tcW w:w="2977" w:type="dxa"/>
            <w:shd w:val="clear" w:color="auto" w:fill="auto"/>
            <w:vAlign w:val="center"/>
          </w:tcPr>
          <w:p w14:paraId="0DCC5100" w14:textId="77777777" w:rsidR="003F659E" w:rsidRPr="00642D29" w:rsidRDefault="003F659E" w:rsidP="00373CCF">
            <w:pPr>
              <w:spacing w:after="0" w:line="240" w:lineRule="auto"/>
              <w:rPr>
                <w:rFonts w:ascii="Cambria" w:hAnsi="Cambria"/>
                <w:b/>
                <w:bCs/>
                <w:sz w:val="20"/>
                <w:szCs w:val="20"/>
              </w:rPr>
            </w:pPr>
            <w:r w:rsidRPr="00642D29">
              <w:rPr>
                <w:rFonts w:ascii="Cambria" w:hAnsi="Cambria"/>
                <w:b/>
                <w:bCs/>
                <w:sz w:val="20"/>
                <w:szCs w:val="20"/>
              </w:rPr>
              <w:t>Observații</w:t>
            </w:r>
          </w:p>
        </w:tc>
      </w:tr>
      <w:tr w:rsidR="008C28C6" w:rsidRPr="00C02345" w14:paraId="74734A45" w14:textId="77777777" w:rsidTr="00191544">
        <w:trPr>
          <w:trHeight w:val="284"/>
        </w:trPr>
        <w:tc>
          <w:tcPr>
            <w:tcW w:w="4395" w:type="dxa"/>
            <w:shd w:val="clear" w:color="auto" w:fill="auto"/>
            <w:vAlign w:val="center"/>
          </w:tcPr>
          <w:p w14:paraId="6C224A07" w14:textId="474C4E5D" w:rsidR="003F659E" w:rsidRPr="00C02345" w:rsidRDefault="00A9010E" w:rsidP="00373CCF">
            <w:pPr>
              <w:spacing w:after="0" w:line="240" w:lineRule="auto"/>
              <w:rPr>
                <w:rFonts w:ascii="Cambria" w:hAnsi="Cambria"/>
                <w:sz w:val="20"/>
                <w:szCs w:val="20"/>
              </w:rPr>
            </w:pPr>
            <w:r>
              <w:rPr>
                <w:rFonts w:ascii="Cambria" w:hAnsi="Cambria"/>
                <w:sz w:val="20"/>
                <w:szCs w:val="20"/>
              </w:rPr>
              <w:t>Discuție</w:t>
            </w:r>
          </w:p>
        </w:tc>
        <w:tc>
          <w:tcPr>
            <w:tcW w:w="3119" w:type="dxa"/>
            <w:shd w:val="clear" w:color="auto" w:fill="auto"/>
            <w:vAlign w:val="center"/>
          </w:tcPr>
          <w:p w14:paraId="7A7ED45E" w14:textId="775B0F5F" w:rsidR="003F659E" w:rsidRPr="00C02345" w:rsidRDefault="00A9010E" w:rsidP="00373CCF">
            <w:pPr>
              <w:spacing w:after="0" w:line="240" w:lineRule="auto"/>
              <w:rPr>
                <w:rFonts w:ascii="Cambria" w:hAnsi="Cambria"/>
                <w:sz w:val="20"/>
                <w:szCs w:val="20"/>
              </w:rPr>
            </w:pPr>
            <w:r>
              <w:rPr>
                <w:rFonts w:ascii="Cambria" w:hAnsi="Cambria"/>
                <w:sz w:val="20"/>
                <w:szCs w:val="20"/>
              </w:rPr>
              <w:t>Seminar socratic</w:t>
            </w:r>
          </w:p>
        </w:tc>
        <w:tc>
          <w:tcPr>
            <w:tcW w:w="2977" w:type="dxa"/>
            <w:shd w:val="clear" w:color="auto" w:fill="auto"/>
            <w:vAlign w:val="center"/>
          </w:tcPr>
          <w:p w14:paraId="6EA614A7" w14:textId="01F53493" w:rsidR="0000118A" w:rsidRPr="00C02345" w:rsidRDefault="0000118A" w:rsidP="00373CCF">
            <w:pPr>
              <w:spacing w:after="0" w:line="240" w:lineRule="auto"/>
              <w:rPr>
                <w:rFonts w:ascii="Cambria" w:hAnsi="Cambria"/>
                <w:sz w:val="20"/>
                <w:szCs w:val="20"/>
              </w:rPr>
            </w:pPr>
          </w:p>
        </w:tc>
      </w:tr>
      <w:tr w:rsidR="008C28C6" w:rsidRPr="00C02345" w14:paraId="058026E7" w14:textId="77777777" w:rsidTr="00191544">
        <w:trPr>
          <w:trHeight w:val="284"/>
        </w:trPr>
        <w:tc>
          <w:tcPr>
            <w:tcW w:w="4395" w:type="dxa"/>
            <w:shd w:val="clear" w:color="auto" w:fill="auto"/>
            <w:vAlign w:val="center"/>
          </w:tcPr>
          <w:p w14:paraId="05F51FCC" w14:textId="21FC0613" w:rsidR="003F659E" w:rsidRPr="00C02345" w:rsidRDefault="00191544" w:rsidP="00373CCF">
            <w:pPr>
              <w:spacing w:after="0" w:line="240" w:lineRule="auto"/>
              <w:rPr>
                <w:rFonts w:ascii="Cambria" w:hAnsi="Cambria"/>
                <w:sz w:val="20"/>
                <w:szCs w:val="20"/>
              </w:rPr>
            </w:pPr>
            <w:r>
              <w:rPr>
                <w:rFonts w:ascii="Cambria" w:hAnsi="Cambria"/>
                <w:sz w:val="20"/>
                <w:szCs w:val="20"/>
              </w:rPr>
              <w:t>Discuție</w:t>
            </w:r>
          </w:p>
        </w:tc>
        <w:tc>
          <w:tcPr>
            <w:tcW w:w="3119" w:type="dxa"/>
            <w:shd w:val="clear" w:color="auto" w:fill="auto"/>
            <w:vAlign w:val="center"/>
          </w:tcPr>
          <w:p w14:paraId="27D189C9" w14:textId="01A8DE88"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Seminar socratic</w:t>
            </w:r>
          </w:p>
        </w:tc>
        <w:tc>
          <w:tcPr>
            <w:tcW w:w="2977" w:type="dxa"/>
            <w:shd w:val="clear" w:color="auto" w:fill="auto"/>
            <w:vAlign w:val="center"/>
          </w:tcPr>
          <w:p w14:paraId="2C9FB219" w14:textId="36EEA912" w:rsidR="0000118A" w:rsidRPr="00C02345" w:rsidRDefault="0000118A" w:rsidP="00373CCF">
            <w:pPr>
              <w:spacing w:after="0" w:line="240" w:lineRule="auto"/>
              <w:rPr>
                <w:rFonts w:ascii="Cambria" w:hAnsi="Cambria"/>
                <w:sz w:val="20"/>
                <w:szCs w:val="20"/>
              </w:rPr>
            </w:pPr>
          </w:p>
        </w:tc>
      </w:tr>
      <w:tr w:rsidR="008C28C6" w:rsidRPr="00C02345" w14:paraId="7D7D415D" w14:textId="77777777" w:rsidTr="00191544">
        <w:trPr>
          <w:trHeight w:val="284"/>
        </w:trPr>
        <w:tc>
          <w:tcPr>
            <w:tcW w:w="4395" w:type="dxa"/>
            <w:shd w:val="clear" w:color="auto" w:fill="auto"/>
            <w:vAlign w:val="center"/>
          </w:tcPr>
          <w:p w14:paraId="206119C7" w14:textId="4D84D952"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vAlign w:val="center"/>
          </w:tcPr>
          <w:p w14:paraId="4826A110" w14:textId="07F3FCF8" w:rsidR="003F659E" w:rsidRPr="00C02345" w:rsidRDefault="002E50B0" w:rsidP="00373CCF">
            <w:pPr>
              <w:spacing w:after="0" w:line="240" w:lineRule="auto"/>
              <w:rPr>
                <w:rFonts w:ascii="Cambria" w:hAnsi="Cambria"/>
                <w:sz w:val="20"/>
                <w:szCs w:val="20"/>
              </w:rPr>
            </w:pPr>
            <w:r w:rsidRPr="002E50B0">
              <w:rPr>
                <w:rFonts w:ascii="Cambria" w:hAnsi="Cambria"/>
                <w:sz w:val="20"/>
                <w:szCs w:val="20"/>
              </w:rPr>
              <w:t xml:space="preserve">Facilitare </w:t>
            </w:r>
            <w:r w:rsidR="00191544">
              <w:rPr>
                <w:rFonts w:ascii="Cambria" w:hAnsi="Cambria"/>
                <w:sz w:val="20"/>
                <w:szCs w:val="20"/>
              </w:rPr>
              <w:t>sesiune feedback.</w:t>
            </w:r>
          </w:p>
        </w:tc>
        <w:tc>
          <w:tcPr>
            <w:tcW w:w="2977" w:type="dxa"/>
            <w:shd w:val="clear" w:color="auto" w:fill="auto"/>
            <w:vAlign w:val="center"/>
          </w:tcPr>
          <w:p w14:paraId="0CFDBE61" w14:textId="466DACB8" w:rsidR="002E50B0" w:rsidRPr="00C02345" w:rsidRDefault="002E50B0" w:rsidP="00373CCF">
            <w:pPr>
              <w:spacing w:after="0" w:line="240" w:lineRule="auto"/>
              <w:rPr>
                <w:rFonts w:ascii="Cambria" w:hAnsi="Cambria"/>
                <w:sz w:val="20"/>
                <w:szCs w:val="20"/>
              </w:rPr>
            </w:pPr>
          </w:p>
        </w:tc>
      </w:tr>
      <w:tr w:rsidR="008C28C6" w:rsidRPr="00C02345" w14:paraId="5C80429B" w14:textId="77777777" w:rsidTr="00191544">
        <w:trPr>
          <w:trHeight w:val="284"/>
        </w:trPr>
        <w:tc>
          <w:tcPr>
            <w:tcW w:w="4395" w:type="dxa"/>
            <w:shd w:val="clear" w:color="auto" w:fill="auto"/>
            <w:vAlign w:val="center"/>
          </w:tcPr>
          <w:p w14:paraId="49417A7B" w14:textId="4CE181C7"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lastRenderedPageBreak/>
              <w:t>Workshop cronici studențești.</w:t>
            </w:r>
          </w:p>
        </w:tc>
        <w:tc>
          <w:tcPr>
            <w:tcW w:w="3119" w:type="dxa"/>
            <w:shd w:val="clear" w:color="auto" w:fill="auto"/>
            <w:vAlign w:val="center"/>
          </w:tcPr>
          <w:p w14:paraId="70049786" w14:textId="479DEBE0" w:rsidR="003F659E" w:rsidRPr="00C02345" w:rsidRDefault="00191544" w:rsidP="00373CCF">
            <w:pPr>
              <w:spacing w:after="0" w:line="240" w:lineRule="auto"/>
              <w:rPr>
                <w:rFonts w:ascii="Cambria" w:hAnsi="Cambria"/>
                <w:sz w:val="20"/>
                <w:szCs w:val="20"/>
              </w:rPr>
            </w:pPr>
            <w:r w:rsidRPr="00191544">
              <w:rPr>
                <w:rFonts w:ascii="Cambria" w:hAnsi="Cambria"/>
                <w:sz w:val="20"/>
                <w:szCs w:val="20"/>
              </w:rPr>
              <w:t>Facilitare sesiune feedback.</w:t>
            </w:r>
          </w:p>
        </w:tc>
        <w:tc>
          <w:tcPr>
            <w:tcW w:w="2977" w:type="dxa"/>
            <w:shd w:val="clear" w:color="auto" w:fill="auto"/>
            <w:vAlign w:val="center"/>
          </w:tcPr>
          <w:p w14:paraId="7B35DD85" w14:textId="6476D019" w:rsidR="002E50B0" w:rsidRPr="00C02345" w:rsidRDefault="00191544" w:rsidP="00373CCF">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5F328583" w14:textId="77777777" w:rsidTr="00191544">
        <w:trPr>
          <w:trHeight w:val="284"/>
        </w:trPr>
        <w:tc>
          <w:tcPr>
            <w:tcW w:w="4395" w:type="dxa"/>
            <w:shd w:val="clear" w:color="auto" w:fill="auto"/>
            <w:vAlign w:val="center"/>
          </w:tcPr>
          <w:p w14:paraId="62BB6622" w14:textId="2D586017"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4A4A1552" w14:textId="00E2BCFF"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1720C501" w14:textId="1F34BB41"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47858896" w14:textId="77777777" w:rsidTr="00191544">
        <w:trPr>
          <w:trHeight w:val="284"/>
        </w:trPr>
        <w:tc>
          <w:tcPr>
            <w:tcW w:w="4395" w:type="dxa"/>
            <w:shd w:val="clear" w:color="auto" w:fill="auto"/>
            <w:vAlign w:val="center"/>
          </w:tcPr>
          <w:p w14:paraId="3038DDBD" w14:textId="565FB611"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109F6BC3" w14:textId="67515A5E"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4EF5D1FC" w14:textId="7091D3B2"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65D3EDAA" w14:textId="77777777" w:rsidTr="00191544">
        <w:trPr>
          <w:trHeight w:val="284"/>
        </w:trPr>
        <w:tc>
          <w:tcPr>
            <w:tcW w:w="4395" w:type="dxa"/>
            <w:shd w:val="clear" w:color="auto" w:fill="auto"/>
            <w:vAlign w:val="center"/>
          </w:tcPr>
          <w:p w14:paraId="68D5CCBD" w14:textId="6448AEC9"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6D1C5E3A" w14:textId="4C57B3F9"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7457C2AA" w14:textId="5B9DCBF9"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69CC19BD" w14:textId="77777777" w:rsidTr="00191544">
        <w:trPr>
          <w:trHeight w:val="284"/>
        </w:trPr>
        <w:tc>
          <w:tcPr>
            <w:tcW w:w="4395" w:type="dxa"/>
            <w:shd w:val="clear" w:color="auto" w:fill="auto"/>
            <w:vAlign w:val="center"/>
          </w:tcPr>
          <w:p w14:paraId="0E5180FB" w14:textId="7D651832"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67CDD813" w14:textId="2CE33306"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5EE74843" w14:textId="695AD6EB"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3B540D45" w14:textId="77777777" w:rsidTr="00191544">
        <w:trPr>
          <w:trHeight w:val="284"/>
        </w:trPr>
        <w:tc>
          <w:tcPr>
            <w:tcW w:w="4395" w:type="dxa"/>
            <w:shd w:val="clear" w:color="auto" w:fill="auto"/>
            <w:vAlign w:val="center"/>
          </w:tcPr>
          <w:p w14:paraId="3549080B" w14:textId="6CFB86DD"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4DC6600B" w14:textId="7DA28A02"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4E5F5BDD" w14:textId="02B58D71"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7250FC14" w14:textId="77777777" w:rsidTr="00191544">
        <w:trPr>
          <w:trHeight w:val="284"/>
        </w:trPr>
        <w:tc>
          <w:tcPr>
            <w:tcW w:w="4395" w:type="dxa"/>
            <w:shd w:val="clear" w:color="auto" w:fill="auto"/>
            <w:vAlign w:val="center"/>
          </w:tcPr>
          <w:p w14:paraId="228DDDB2" w14:textId="37D454A7"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377EB009" w14:textId="01A83F67"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12340FDB" w14:textId="38854520"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191544" w:rsidRPr="00C02345" w14:paraId="4BC7DAF9" w14:textId="77777777" w:rsidTr="00191544">
        <w:trPr>
          <w:trHeight w:val="284"/>
        </w:trPr>
        <w:tc>
          <w:tcPr>
            <w:tcW w:w="4395" w:type="dxa"/>
            <w:shd w:val="clear" w:color="auto" w:fill="auto"/>
            <w:vAlign w:val="center"/>
          </w:tcPr>
          <w:p w14:paraId="27E37BF6" w14:textId="52BCA1CC"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5D174709" w14:textId="26CACB76"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610D06B9" w14:textId="53D0737C"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r>
              <w:rPr>
                <w:rFonts w:ascii="Cambria" w:hAnsi="Cambria"/>
                <w:sz w:val="20"/>
                <w:szCs w:val="20"/>
              </w:rPr>
              <w:t>.</w:t>
            </w:r>
          </w:p>
        </w:tc>
      </w:tr>
      <w:tr w:rsidR="00191544" w:rsidRPr="00C02345" w14:paraId="19F7D32B" w14:textId="77777777" w:rsidTr="00191544">
        <w:trPr>
          <w:trHeight w:val="284"/>
        </w:trPr>
        <w:tc>
          <w:tcPr>
            <w:tcW w:w="4395" w:type="dxa"/>
            <w:shd w:val="clear" w:color="auto" w:fill="auto"/>
            <w:vAlign w:val="center"/>
          </w:tcPr>
          <w:p w14:paraId="4D284E49" w14:textId="2978E846"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Workshop cronici studențești.</w:t>
            </w:r>
          </w:p>
        </w:tc>
        <w:tc>
          <w:tcPr>
            <w:tcW w:w="3119" w:type="dxa"/>
            <w:shd w:val="clear" w:color="auto" w:fill="auto"/>
          </w:tcPr>
          <w:p w14:paraId="1E501978" w14:textId="1B89DA67" w:rsidR="00191544" w:rsidRPr="00C02345" w:rsidRDefault="00191544" w:rsidP="00191544">
            <w:pPr>
              <w:spacing w:after="0" w:line="240" w:lineRule="auto"/>
              <w:rPr>
                <w:rFonts w:ascii="Cambria" w:hAnsi="Cambria"/>
                <w:sz w:val="20"/>
                <w:szCs w:val="20"/>
              </w:rPr>
            </w:pPr>
            <w:r w:rsidRPr="00174348">
              <w:rPr>
                <w:rFonts w:ascii="Cambria" w:hAnsi="Cambria"/>
                <w:sz w:val="20"/>
                <w:szCs w:val="20"/>
              </w:rPr>
              <w:t>Facilitare sesiune feedback.</w:t>
            </w:r>
          </w:p>
        </w:tc>
        <w:tc>
          <w:tcPr>
            <w:tcW w:w="2977" w:type="dxa"/>
            <w:shd w:val="clear" w:color="auto" w:fill="auto"/>
            <w:vAlign w:val="center"/>
          </w:tcPr>
          <w:p w14:paraId="01EDC6FF" w14:textId="76EFB32F" w:rsidR="00191544" w:rsidRPr="00C02345" w:rsidRDefault="00191544" w:rsidP="00191544">
            <w:pPr>
              <w:spacing w:after="0" w:line="240" w:lineRule="auto"/>
              <w:rPr>
                <w:rFonts w:ascii="Cambria" w:hAnsi="Cambria"/>
                <w:sz w:val="20"/>
                <w:szCs w:val="20"/>
              </w:rPr>
            </w:pPr>
            <w:r w:rsidRPr="00191544">
              <w:rPr>
                <w:rFonts w:ascii="Cambria" w:hAnsi="Cambria"/>
                <w:sz w:val="20"/>
                <w:szCs w:val="20"/>
              </w:rPr>
              <w:t>Un student scrie și distribuie o cronică pentru workshop.</w:t>
            </w:r>
          </w:p>
        </w:tc>
      </w:tr>
      <w:tr w:rsidR="00642D29" w:rsidRPr="00C02345" w14:paraId="03A863C3" w14:textId="77777777" w:rsidTr="00191544">
        <w:trPr>
          <w:trHeight w:val="284"/>
        </w:trPr>
        <w:tc>
          <w:tcPr>
            <w:tcW w:w="4395" w:type="dxa"/>
            <w:shd w:val="clear" w:color="auto" w:fill="auto"/>
            <w:vAlign w:val="center"/>
          </w:tcPr>
          <w:p w14:paraId="2054FC16" w14:textId="6929D665" w:rsidR="00642D29" w:rsidRPr="00C02345" w:rsidRDefault="00191544" w:rsidP="00373CCF">
            <w:pPr>
              <w:spacing w:after="0" w:line="240" w:lineRule="auto"/>
              <w:rPr>
                <w:rFonts w:ascii="Cambria" w:hAnsi="Cambria"/>
                <w:sz w:val="20"/>
                <w:szCs w:val="20"/>
              </w:rPr>
            </w:pPr>
            <w:r>
              <w:rPr>
                <w:rFonts w:ascii="Cambria" w:hAnsi="Cambria"/>
                <w:sz w:val="20"/>
                <w:szCs w:val="20"/>
              </w:rPr>
              <w:t>Discuție pe baza manifestelor</w:t>
            </w:r>
          </w:p>
        </w:tc>
        <w:tc>
          <w:tcPr>
            <w:tcW w:w="3119" w:type="dxa"/>
            <w:shd w:val="clear" w:color="auto" w:fill="auto"/>
            <w:vAlign w:val="center"/>
          </w:tcPr>
          <w:p w14:paraId="7757A46A" w14:textId="6F04A4EF" w:rsidR="00642D29" w:rsidRPr="00C02345" w:rsidRDefault="00191544" w:rsidP="00373CCF">
            <w:pPr>
              <w:spacing w:after="0" w:line="240" w:lineRule="auto"/>
              <w:rPr>
                <w:rFonts w:ascii="Cambria" w:hAnsi="Cambria"/>
                <w:sz w:val="20"/>
                <w:szCs w:val="20"/>
              </w:rPr>
            </w:pPr>
            <w:r>
              <w:rPr>
                <w:rFonts w:ascii="Cambria" w:hAnsi="Cambria"/>
                <w:sz w:val="20"/>
                <w:szCs w:val="20"/>
              </w:rPr>
              <w:t>Facilitare peer feedback</w:t>
            </w:r>
          </w:p>
        </w:tc>
        <w:tc>
          <w:tcPr>
            <w:tcW w:w="2977" w:type="dxa"/>
            <w:shd w:val="clear" w:color="auto" w:fill="auto"/>
            <w:vAlign w:val="center"/>
          </w:tcPr>
          <w:p w14:paraId="784B8132" w14:textId="22AB6A12" w:rsidR="002E50B0" w:rsidRPr="00C02345" w:rsidRDefault="00191544" w:rsidP="00373CCF">
            <w:pPr>
              <w:spacing w:after="0" w:line="240" w:lineRule="auto"/>
              <w:rPr>
                <w:rFonts w:ascii="Cambria" w:hAnsi="Cambria"/>
                <w:sz w:val="20"/>
                <w:szCs w:val="20"/>
              </w:rPr>
            </w:pPr>
            <w:r>
              <w:rPr>
                <w:rFonts w:ascii="Cambria" w:hAnsi="Cambria"/>
                <w:sz w:val="20"/>
                <w:szCs w:val="20"/>
              </w:rPr>
              <w:t>Studenții aduc manifeste.</w:t>
            </w:r>
          </w:p>
        </w:tc>
      </w:tr>
      <w:tr w:rsidR="00642D29" w:rsidRPr="00C02345" w14:paraId="2DFA01B7" w14:textId="77777777" w:rsidTr="00191544">
        <w:trPr>
          <w:trHeight w:val="284"/>
        </w:trPr>
        <w:tc>
          <w:tcPr>
            <w:tcW w:w="4395" w:type="dxa"/>
            <w:shd w:val="clear" w:color="auto" w:fill="auto"/>
            <w:vAlign w:val="center"/>
          </w:tcPr>
          <w:p w14:paraId="66CBCDCC" w14:textId="77777777" w:rsidR="00642D29" w:rsidRDefault="00191544" w:rsidP="00373CCF">
            <w:pPr>
              <w:spacing w:after="0" w:line="240" w:lineRule="auto"/>
              <w:rPr>
                <w:rFonts w:ascii="Cambria" w:hAnsi="Cambria"/>
                <w:sz w:val="20"/>
                <w:szCs w:val="20"/>
              </w:rPr>
            </w:pPr>
            <w:r>
              <w:rPr>
                <w:rFonts w:ascii="Cambria" w:hAnsi="Cambria"/>
                <w:sz w:val="20"/>
                <w:szCs w:val="20"/>
              </w:rPr>
              <w:t>Discuție</w:t>
            </w:r>
          </w:p>
          <w:p w14:paraId="6E07E869" w14:textId="4C9DE871" w:rsidR="00191544" w:rsidRPr="00C02345" w:rsidRDefault="00191544" w:rsidP="00373CCF">
            <w:pPr>
              <w:spacing w:after="0" w:line="240" w:lineRule="auto"/>
              <w:rPr>
                <w:rFonts w:ascii="Cambria" w:hAnsi="Cambria"/>
                <w:sz w:val="20"/>
                <w:szCs w:val="20"/>
              </w:rPr>
            </w:pPr>
          </w:p>
        </w:tc>
        <w:tc>
          <w:tcPr>
            <w:tcW w:w="3119" w:type="dxa"/>
            <w:shd w:val="clear" w:color="auto" w:fill="auto"/>
            <w:vAlign w:val="center"/>
          </w:tcPr>
          <w:p w14:paraId="406BE34E" w14:textId="12F9B3AE" w:rsidR="00642D29" w:rsidRPr="00C02345" w:rsidRDefault="00191544" w:rsidP="00373CCF">
            <w:pPr>
              <w:spacing w:after="0" w:line="240" w:lineRule="auto"/>
              <w:rPr>
                <w:rFonts w:ascii="Cambria" w:hAnsi="Cambria"/>
                <w:sz w:val="20"/>
                <w:szCs w:val="20"/>
              </w:rPr>
            </w:pPr>
            <w:r>
              <w:rPr>
                <w:rFonts w:ascii="Cambria" w:hAnsi="Cambria"/>
                <w:sz w:val="20"/>
                <w:szCs w:val="20"/>
              </w:rPr>
              <w:t>Facilitare auto-evaluare</w:t>
            </w:r>
          </w:p>
        </w:tc>
        <w:tc>
          <w:tcPr>
            <w:tcW w:w="2977" w:type="dxa"/>
            <w:shd w:val="clear" w:color="auto" w:fill="auto"/>
            <w:vAlign w:val="center"/>
          </w:tcPr>
          <w:p w14:paraId="05FBF531" w14:textId="77777777" w:rsidR="00642D29" w:rsidRPr="00C02345" w:rsidRDefault="00642D29" w:rsidP="00373CCF">
            <w:pPr>
              <w:spacing w:after="0" w:line="240" w:lineRule="auto"/>
              <w:rPr>
                <w:rFonts w:ascii="Cambria" w:hAnsi="Cambria"/>
                <w:sz w:val="20"/>
                <w:szCs w:val="20"/>
              </w:rPr>
            </w:pPr>
          </w:p>
        </w:tc>
      </w:tr>
      <w:tr w:rsidR="003F659E" w:rsidRPr="00C02345" w14:paraId="2512011A" w14:textId="77777777" w:rsidTr="00191544">
        <w:trPr>
          <w:trHeight w:val="284"/>
        </w:trPr>
        <w:tc>
          <w:tcPr>
            <w:tcW w:w="10491" w:type="dxa"/>
            <w:gridSpan w:val="3"/>
            <w:shd w:val="clear" w:color="auto" w:fill="auto"/>
            <w:vAlign w:val="center"/>
          </w:tcPr>
          <w:p w14:paraId="7139E8BA" w14:textId="0341D3E5"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r w:rsidR="00E351AF">
              <w:rPr>
                <w:rFonts w:ascii="Cambria" w:hAnsi="Cambria"/>
                <w:sz w:val="20"/>
                <w:szCs w:val="20"/>
              </w:rPr>
              <w:t xml:space="preserve"> </w:t>
            </w:r>
          </w:p>
          <w:p w14:paraId="65706CFD" w14:textId="0A916252" w:rsidR="00E351AF" w:rsidRPr="00C02345" w:rsidRDefault="00E351AF" w:rsidP="00E351A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C41ABC">
        <w:trPr>
          <w:trHeight w:val="1434"/>
        </w:trPr>
        <w:tc>
          <w:tcPr>
            <w:tcW w:w="10491" w:type="dxa"/>
          </w:tcPr>
          <w:p w14:paraId="6CF163F5" w14:textId="77777777" w:rsidR="00C41ABC" w:rsidRPr="00C41ABC" w:rsidRDefault="00C41ABC" w:rsidP="00C41ABC">
            <w:pPr>
              <w:numPr>
                <w:ilvl w:val="0"/>
                <w:numId w:val="4"/>
              </w:numPr>
              <w:spacing w:after="0" w:line="240" w:lineRule="auto"/>
              <w:rPr>
                <w:rFonts w:ascii="Times New Roman" w:hAnsi="Times New Roman"/>
                <w:sz w:val="20"/>
                <w:szCs w:val="20"/>
              </w:rPr>
            </w:pPr>
            <w:r w:rsidRPr="00C41ABC">
              <w:rPr>
                <w:rFonts w:ascii="Times New Roman" w:hAnsi="Times New Roman"/>
                <w:sz w:val="20"/>
                <w:szCs w:val="20"/>
              </w:rPr>
              <w:t xml:space="preserve">Conţinuturile disciplinei sunt în concordanţă cu aşteptările comunităţii epistemice şi ale pieţei muncii. </w:t>
            </w:r>
          </w:p>
          <w:p w14:paraId="2B940AFD" w14:textId="00B791EA" w:rsidR="0084568F" w:rsidRPr="00C41ABC" w:rsidRDefault="00C41ABC" w:rsidP="00C41ABC">
            <w:pPr>
              <w:numPr>
                <w:ilvl w:val="0"/>
                <w:numId w:val="4"/>
              </w:numPr>
              <w:spacing w:after="0" w:line="240" w:lineRule="auto"/>
              <w:rPr>
                <w:rFonts w:ascii="Times New Roman" w:hAnsi="Times New Roman"/>
              </w:rPr>
            </w:pPr>
            <w:r w:rsidRPr="00C41ABC">
              <w:rPr>
                <w:rFonts w:ascii="Times New Roman" w:hAnsi="Times New Roman"/>
                <w:sz w:val="20"/>
                <w:szCs w:val="20"/>
              </w:rPr>
              <w:t>Tematica este elaborată pe baza bibliografiei de specialitate în domeniu.</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4A0F91D8" w14:textId="77FBF903" w:rsidR="00605027" w:rsidRDefault="00191544" w:rsidP="00605027">
            <w:pPr>
              <w:spacing w:after="0" w:line="240" w:lineRule="auto"/>
              <w:rPr>
                <w:rFonts w:ascii="Cambria" w:hAnsi="Cambria"/>
                <w:sz w:val="20"/>
                <w:szCs w:val="20"/>
              </w:rPr>
            </w:pPr>
            <w:r w:rsidRPr="00191544">
              <w:rPr>
                <w:rFonts w:ascii="Cambria" w:hAnsi="Cambria"/>
                <w:sz w:val="20"/>
                <w:szCs w:val="20"/>
              </w:rPr>
              <w:t xml:space="preserve">Capacitatea de a redacta cronici </w:t>
            </w:r>
            <w:r w:rsidR="00B71A86">
              <w:rPr>
                <w:rFonts w:ascii="Cambria" w:hAnsi="Cambria"/>
                <w:sz w:val="20"/>
                <w:szCs w:val="20"/>
              </w:rPr>
              <w:t xml:space="preserve"> în formate și pe spectacole diverse.</w:t>
            </w:r>
          </w:p>
          <w:p w14:paraId="53D77240" w14:textId="77777777" w:rsidR="00191544" w:rsidRPr="00605027" w:rsidRDefault="00191544" w:rsidP="00605027">
            <w:pPr>
              <w:spacing w:after="0" w:line="240" w:lineRule="auto"/>
              <w:rPr>
                <w:rFonts w:ascii="Cambria" w:hAnsi="Cambria"/>
                <w:sz w:val="20"/>
                <w:szCs w:val="20"/>
              </w:rPr>
            </w:pPr>
          </w:p>
          <w:p w14:paraId="525ADC65" w14:textId="1AE75719"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Criteriile baremului:</w:t>
            </w:r>
          </w:p>
          <w:p w14:paraId="1218FB7F" w14:textId="77777777" w:rsidR="00B71A86" w:rsidRDefault="00605027" w:rsidP="00605027">
            <w:pPr>
              <w:spacing w:after="0" w:line="240" w:lineRule="auto"/>
              <w:rPr>
                <w:rFonts w:ascii="Cambria" w:hAnsi="Cambria"/>
                <w:sz w:val="20"/>
                <w:szCs w:val="20"/>
              </w:rPr>
            </w:pPr>
            <w:r>
              <w:rPr>
                <w:rFonts w:ascii="Cambria" w:hAnsi="Cambria"/>
                <w:sz w:val="20"/>
                <w:szCs w:val="20"/>
              </w:rPr>
              <w:t>1</w:t>
            </w:r>
            <w:r w:rsidRPr="00605027">
              <w:rPr>
                <w:rFonts w:ascii="Cambria" w:hAnsi="Cambria"/>
                <w:sz w:val="20"/>
                <w:szCs w:val="20"/>
              </w:rPr>
              <w:t xml:space="preserve">. </w:t>
            </w:r>
            <w:r w:rsidR="00B71A86" w:rsidRPr="00B71A86">
              <w:rPr>
                <w:rFonts w:ascii="Cambria" w:hAnsi="Cambria"/>
                <w:sz w:val="20"/>
                <w:szCs w:val="20"/>
              </w:rPr>
              <w:t>Calitatea și creativitatea textului.</w:t>
            </w:r>
          </w:p>
          <w:p w14:paraId="7C262A35" w14:textId="6374F8C6" w:rsidR="00605027" w:rsidRPr="00605027" w:rsidRDefault="00605027" w:rsidP="00605027">
            <w:pPr>
              <w:spacing w:after="0" w:line="240" w:lineRule="auto"/>
              <w:rPr>
                <w:rFonts w:ascii="Cambria" w:hAnsi="Cambria"/>
                <w:sz w:val="20"/>
                <w:szCs w:val="20"/>
              </w:rPr>
            </w:pPr>
            <w:r>
              <w:rPr>
                <w:rFonts w:ascii="Cambria" w:hAnsi="Cambria"/>
                <w:sz w:val="20"/>
                <w:szCs w:val="20"/>
              </w:rPr>
              <w:t>2</w:t>
            </w:r>
            <w:r w:rsidRPr="00605027">
              <w:rPr>
                <w:rFonts w:ascii="Cambria" w:hAnsi="Cambria"/>
                <w:sz w:val="20"/>
                <w:szCs w:val="20"/>
              </w:rPr>
              <w:t xml:space="preserve">. </w:t>
            </w:r>
            <w:r w:rsidR="00702F13" w:rsidRPr="00702F13">
              <w:rPr>
                <w:rFonts w:ascii="Cambria" w:hAnsi="Cambria"/>
                <w:sz w:val="20"/>
                <w:szCs w:val="20"/>
              </w:rPr>
              <w:t>Calitatea analizei.</w:t>
            </w:r>
          </w:p>
          <w:p w14:paraId="1CD5F3AD" w14:textId="5763FAA0" w:rsidR="00357598" w:rsidRDefault="00605027" w:rsidP="00605027">
            <w:pPr>
              <w:spacing w:after="0" w:line="240" w:lineRule="auto"/>
              <w:rPr>
                <w:rFonts w:ascii="Cambria" w:hAnsi="Cambria"/>
                <w:sz w:val="20"/>
                <w:szCs w:val="20"/>
              </w:rPr>
            </w:pPr>
            <w:r>
              <w:rPr>
                <w:rFonts w:ascii="Cambria" w:hAnsi="Cambria"/>
                <w:sz w:val="20"/>
                <w:szCs w:val="20"/>
              </w:rPr>
              <w:t>3</w:t>
            </w:r>
            <w:r w:rsidRPr="00605027">
              <w:rPr>
                <w:rFonts w:ascii="Cambria" w:hAnsi="Cambria"/>
                <w:sz w:val="20"/>
                <w:szCs w:val="20"/>
              </w:rPr>
              <w:t xml:space="preserve">. </w:t>
            </w:r>
            <w:r w:rsidR="00B71A86" w:rsidRPr="00B71A86">
              <w:rPr>
                <w:rFonts w:ascii="Cambria" w:hAnsi="Cambria"/>
                <w:sz w:val="20"/>
                <w:szCs w:val="20"/>
              </w:rPr>
              <w:t>Gradul de competență conceptuală.</w:t>
            </w:r>
          </w:p>
          <w:p w14:paraId="72A7F566" w14:textId="1C5925D1" w:rsidR="00702F13" w:rsidRPr="00357598" w:rsidRDefault="00702F13" w:rsidP="00605027">
            <w:pPr>
              <w:spacing w:after="0" w:line="240" w:lineRule="auto"/>
              <w:rPr>
                <w:rFonts w:ascii="Cambria" w:hAnsi="Cambria"/>
                <w:sz w:val="20"/>
                <w:szCs w:val="20"/>
              </w:rPr>
            </w:pPr>
            <w:r>
              <w:rPr>
                <w:rFonts w:ascii="Cambria" w:hAnsi="Cambria"/>
                <w:sz w:val="20"/>
                <w:szCs w:val="20"/>
              </w:rPr>
              <w:t xml:space="preserve">4. </w:t>
            </w:r>
            <w:r w:rsidR="00B71A86" w:rsidRPr="00B71A86">
              <w:rPr>
                <w:rFonts w:ascii="Cambria" w:hAnsi="Cambria"/>
                <w:sz w:val="20"/>
                <w:szCs w:val="20"/>
              </w:rPr>
              <w:t>Gradul de dezvoltare și de interes în percepția cititorilor</w:t>
            </w:r>
            <w:r w:rsidR="00B71A86">
              <w:rPr>
                <w:rFonts w:ascii="Cambria" w:hAnsi="Cambria"/>
                <w:sz w:val="20"/>
                <w:szCs w:val="20"/>
              </w:rPr>
              <w:t>.</w:t>
            </w:r>
          </w:p>
        </w:tc>
        <w:tc>
          <w:tcPr>
            <w:tcW w:w="2409" w:type="dxa"/>
            <w:shd w:val="clear" w:color="auto" w:fill="auto"/>
            <w:vAlign w:val="center"/>
          </w:tcPr>
          <w:p w14:paraId="307E3AAC" w14:textId="67324344" w:rsidR="00357598" w:rsidRPr="00357598" w:rsidRDefault="00605027" w:rsidP="00373CCF">
            <w:pPr>
              <w:spacing w:after="0" w:line="240" w:lineRule="auto"/>
              <w:rPr>
                <w:rFonts w:ascii="Cambria" w:hAnsi="Cambria"/>
                <w:sz w:val="20"/>
                <w:szCs w:val="20"/>
              </w:rPr>
            </w:pPr>
            <w:r w:rsidRPr="00605027">
              <w:rPr>
                <w:rFonts w:ascii="Cambria" w:hAnsi="Cambria"/>
                <w:sz w:val="20"/>
                <w:szCs w:val="20"/>
              </w:rPr>
              <w:t xml:space="preserve">Examen scris sub forma predării </w:t>
            </w:r>
            <w:r w:rsidR="00191544">
              <w:rPr>
                <w:rFonts w:ascii="Cambria" w:hAnsi="Cambria"/>
                <w:sz w:val="20"/>
                <w:szCs w:val="20"/>
              </w:rPr>
              <w:t>unui</w:t>
            </w:r>
            <w:r w:rsidR="00191544" w:rsidRPr="00191544">
              <w:rPr>
                <w:rFonts w:ascii="Cambria" w:hAnsi="Cambria"/>
                <w:sz w:val="20"/>
                <w:szCs w:val="20"/>
              </w:rPr>
              <w:t xml:space="preserve"> portofoliu final conținând cronicile revizuite </w:t>
            </w:r>
            <w:r w:rsidR="00191544">
              <w:rPr>
                <w:rFonts w:ascii="Cambria" w:hAnsi="Cambria"/>
                <w:sz w:val="20"/>
                <w:szCs w:val="20"/>
              </w:rPr>
              <w:t>după feedback.</w:t>
            </w:r>
          </w:p>
        </w:tc>
        <w:tc>
          <w:tcPr>
            <w:tcW w:w="2694" w:type="dxa"/>
            <w:shd w:val="clear" w:color="auto" w:fill="auto"/>
            <w:vAlign w:val="center"/>
          </w:tcPr>
          <w:p w14:paraId="759DB29F" w14:textId="374F8DC5" w:rsidR="00357598" w:rsidRPr="00357598" w:rsidRDefault="00605027"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363B5822" w14:textId="7DBEC0B6"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 xml:space="preserve">Redactarea temelor și participarea activă și documentată la exercițiile și </w:t>
            </w:r>
            <w:r w:rsidR="00191544">
              <w:rPr>
                <w:rFonts w:ascii="Cambria" w:hAnsi="Cambria"/>
                <w:sz w:val="20"/>
                <w:szCs w:val="20"/>
              </w:rPr>
              <w:t>sesiunile de feedback</w:t>
            </w:r>
            <w:r w:rsidRPr="00605027">
              <w:rPr>
                <w:rFonts w:ascii="Cambria" w:hAnsi="Cambria"/>
                <w:sz w:val="20"/>
                <w:szCs w:val="20"/>
              </w:rPr>
              <w:t xml:space="preserve"> din cadrul cursurilor practice.</w:t>
            </w:r>
          </w:p>
          <w:p w14:paraId="1DB0E925" w14:textId="77777777" w:rsidR="00605027" w:rsidRPr="00605027" w:rsidRDefault="00605027" w:rsidP="00605027">
            <w:pPr>
              <w:spacing w:after="0" w:line="240" w:lineRule="auto"/>
              <w:rPr>
                <w:rFonts w:ascii="Cambria" w:hAnsi="Cambria"/>
                <w:sz w:val="20"/>
                <w:szCs w:val="20"/>
              </w:rPr>
            </w:pPr>
          </w:p>
          <w:p w14:paraId="26ECED49" w14:textId="28D87F17" w:rsidR="00605027" w:rsidRPr="00605027" w:rsidRDefault="00605027" w:rsidP="00605027">
            <w:pPr>
              <w:spacing w:after="0" w:line="240" w:lineRule="auto"/>
              <w:rPr>
                <w:rFonts w:ascii="Cambria" w:hAnsi="Cambria"/>
                <w:sz w:val="20"/>
                <w:szCs w:val="20"/>
              </w:rPr>
            </w:pPr>
            <w:r w:rsidRPr="00605027">
              <w:rPr>
                <w:rFonts w:ascii="Cambria" w:hAnsi="Cambria"/>
                <w:sz w:val="20"/>
                <w:szCs w:val="20"/>
              </w:rPr>
              <w:t>Criteriile baremului:</w:t>
            </w:r>
          </w:p>
          <w:p w14:paraId="6A57CFE0" w14:textId="35944835" w:rsidR="00605027" w:rsidRPr="00605027" w:rsidRDefault="00605027" w:rsidP="00605027">
            <w:pPr>
              <w:spacing w:after="0" w:line="240" w:lineRule="auto"/>
              <w:rPr>
                <w:rFonts w:ascii="Cambria" w:hAnsi="Cambria"/>
                <w:sz w:val="20"/>
                <w:szCs w:val="20"/>
              </w:rPr>
            </w:pPr>
            <w:r>
              <w:rPr>
                <w:rFonts w:ascii="Cambria" w:hAnsi="Cambria"/>
                <w:sz w:val="20"/>
                <w:szCs w:val="20"/>
              </w:rPr>
              <w:t>1</w:t>
            </w:r>
            <w:r w:rsidRPr="00605027">
              <w:rPr>
                <w:rFonts w:ascii="Cambria" w:hAnsi="Cambria"/>
                <w:sz w:val="20"/>
                <w:szCs w:val="20"/>
              </w:rPr>
              <w:t>.</w:t>
            </w:r>
            <w:r w:rsidR="00702F13">
              <w:t xml:space="preserve"> </w:t>
            </w:r>
            <w:r w:rsidR="00702F13" w:rsidRPr="00702F13">
              <w:rPr>
                <w:rFonts w:ascii="Cambria" w:hAnsi="Cambria"/>
                <w:sz w:val="20"/>
                <w:szCs w:val="20"/>
              </w:rPr>
              <w:t>Completarea de teme și texte</w:t>
            </w:r>
          </w:p>
          <w:p w14:paraId="45CEB3B8" w14:textId="5D188E72" w:rsidR="00605027" w:rsidRPr="00605027" w:rsidRDefault="00605027" w:rsidP="00605027">
            <w:pPr>
              <w:spacing w:after="0" w:line="240" w:lineRule="auto"/>
              <w:rPr>
                <w:rFonts w:ascii="Cambria" w:hAnsi="Cambria"/>
                <w:sz w:val="20"/>
                <w:szCs w:val="20"/>
              </w:rPr>
            </w:pPr>
            <w:r>
              <w:rPr>
                <w:rFonts w:ascii="Cambria" w:hAnsi="Cambria"/>
                <w:sz w:val="20"/>
                <w:szCs w:val="20"/>
              </w:rPr>
              <w:lastRenderedPageBreak/>
              <w:t>2</w:t>
            </w:r>
            <w:r w:rsidRPr="00605027">
              <w:rPr>
                <w:rFonts w:ascii="Cambria" w:hAnsi="Cambria"/>
                <w:sz w:val="20"/>
                <w:szCs w:val="20"/>
              </w:rPr>
              <w:t>.</w:t>
            </w:r>
            <w:r w:rsidR="00702F13">
              <w:t xml:space="preserve"> </w:t>
            </w:r>
            <w:r w:rsidR="00702F13" w:rsidRPr="00702F13">
              <w:rPr>
                <w:rFonts w:ascii="Cambria" w:hAnsi="Cambria"/>
                <w:sz w:val="20"/>
                <w:szCs w:val="20"/>
              </w:rPr>
              <w:t>Pregătire pentru curs.</w:t>
            </w:r>
          </w:p>
          <w:p w14:paraId="656A98BB" w14:textId="4E31FE51" w:rsidR="00357598" w:rsidRPr="00357598" w:rsidRDefault="00605027" w:rsidP="00605027">
            <w:pPr>
              <w:spacing w:after="0" w:line="240" w:lineRule="auto"/>
              <w:rPr>
                <w:rFonts w:ascii="Cambria" w:hAnsi="Cambria"/>
                <w:sz w:val="20"/>
                <w:szCs w:val="20"/>
              </w:rPr>
            </w:pPr>
            <w:r>
              <w:rPr>
                <w:rFonts w:ascii="Cambria" w:hAnsi="Cambria"/>
                <w:sz w:val="20"/>
                <w:szCs w:val="20"/>
              </w:rPr>
              <w:t>3</w:t>
            </w:r>
            <w:r w:rsidRPr="00605027">
              <w:rPr>
                <w:rFonts w:ascii="Cambria" w:hAnsi="Cambria"/>
                <w:sz w:val="20"/>
                <w:szCs w:val="20"/>
              </w:rPr>
              <w:t xml:space="preserve">. </w:t>
            </w:r>
            <w:r w:rsidR="00702F13" w:rsidRPr="00702F13">
              <w:rPr>
                <w:rFonts w:ascii="Cambria" w:hAnsi="Cambria"/>
                <w:sz w:val="20"/>
                <w:szCs w:val="20"/>
              </w:rPr>
              <w:t>Implicare în procesul de feedback și contribuția la dialog.</w:t>
            </w:r>
          </w:p>
        </w:tc>
        <w:tc>
          <w:tcPr>
            <w:tcW w:w="2409" w:type="dxa"/>
            <w:shd w:val="clear" w:color="auto" w:fill="auto"/>
            <w:vAlign w:val="center"/>
          </w:tcPr>
          <w:p w14:paraId="45722AA8" w14:textId="6076BB10" w:rsidR="00357598" w:rsidRPr="00357598" w:rsidRDefault="00605027" w:rsidP="00373CCF">
            <w:pPr>
              <w:spacing w:after="0" w:line="240" w:lineRule="auto"/>
              <w:rPr>
                <w:rFonts w:ascii="Cambria" w:hAnsi="Cambria"/>
                <w:sz w:val="20"/>
                <w:szCs w:val="20"/>
              </w:rPr>
            </w:pPr>
            <w:r w:rsidRPr="00605027">
              <w:rPr>
                <w:rFonts w:ascii="Cambria" w:hAnsi="Cambria"/>
                <w:sz w:val="20"/>
                <w:szCs w:val="20"/>
              </w:rPr>
              <w:lastRenderedPageBreak/>
              <w:t xml:space="preserve">Observarea directă a studentului la curs și </w:t>
            </w:r>
            <w:r>
              <w:rPr>
                <w:rFonts w:ascii="Cambria" w:hAnsi="Cambria"/>
                <w:sz w:val="20"/>
                <w:szCs w:val="20"/>
              </w:rPr>
              <w:t xml:space="preserve">a temelor postate </w:t>
            </w:r>
            <w:r w:rsidRPr="00605027">
              <w:rPr>
                <w:rFonts w:ascii="Cambria" w:hAnsi="Cambria"/>
                <w:sz w:val="20"/>
                <w:szCs w:val="20"/>
              </w:rPr>
              <w:t>pe Teams.</w:t>
            </w:r>
          </w:p>
        </w:tc>
        <w:tc>
          <w:tcPr>
            <w:tcW w:w="2694" w:type="dxa"/>
            <w:shd w:val="clear" w:color="auto" w:fill="auto"/>
            <w:vAlign w:val="center"/>
          </w:tcPr>
          <w:p w14:paraId="47DB3803" w14:textId="7BF768A8" w:rsidR="00357598" w:rsidRPr="00357598" w:rsidRDefault="00605027" w:rsidP="00373CCF">
            <w:pPr>
              <w:spacing w:after="0" w:line="240" w:lineRule="auto"/>
              <w:rPr>
                <w:rFonts w:ascii="Cambria" w:hAnsi="Cambria"/>
                <w:sz w:val="20"/>
                <w:szCs w:val="20"/>
              </w:rPr>
            </w:pPr>
            <w:r>
              <w:rPr>
                <w:rFonts w:ascii="Cambria" w:hAnsi="Cambria"/>
                <w:sz w:val="20"/>
                <w:szCs w:val="20"/>
              </w:rPr>
              <w:t>50%</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075B8A99" w14:textId="268C8D91" w:rsidR="00191544" w:rsidRPr="00191544"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Prezența la curs</w:t>
            </w:r>
            <w:r>
              <w:rPr>
                <w:rFonts w:ascii="Cambria" w:hAnsi="Cambria"/>
                <w:sz w:val="20"/>
                <w:szCs w:val="20"/>
              </w:rPr>
              <w:t>ul practic în proporție de minim 90% din numărul total de ore.</w:t>
            </w:r>
          </w:p>
          <w:p w14:paraId="5DE0D08B" w14:textId="77777777" w:rsidR="00191544" w:rsidRPr="00191544"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Prezentarea de texte pentru workshop.</w:t>
            </w:r>
          </w:p>
          <w:p w14:paraId="14AD50D8" w14:textId="77777777" w:rsidR="00191544" w:rsidRPr="00191544"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 xml:space="preserve">Prezentarea unui portofoliu final. </w:t>
            </w:r>
          </w:p>
          <w:p w14:paraId="6766C520" w14:textId="4A58995C" w:rsidR="00357598" w:rsidRPr="00357598" w:rsidRDefault="00191544" w:rsidP="00191544">
            <w:pPr>
              <w:numPr>
                <w:ilvl w:val="0"/>
                <w:numId w:val="3"/>
              </w:numPr>
              <w:spacing w:after="0" w:line="240" w:lineRule="auto"/>
              <w:rPr>
                <w:rFonts w:ascii="Cambria" w:hAnsi="Cambria"/>
                <w:sz w:val="20"/>
                <w:szCs w:val="20"/>
              </w:rPr>
            </w:pPr>
            <w:r w:rsidRPr="00191544">
              <w:rPr>
                <w:rFonts w:ascii="Cambria" w:hAnsi="Cambria"/>
                <w:sz w:val="20"/>
                <w:szCs w:val="20"/>
              </w:rPr>
              <w:t>Deținerea abilităților de bază de redactare a un</w:t>
            </w:r>
            <w:r w:rsidR="00B71A86">
              <w:rPr>
                <w:rFonts w:ascii="Cambria" w:hAnsi="Cambria"/>
                <w:sz w:val="20"/>
                <w:szCs w:val="20"/>
              </w:rPr>
              <w:t>or</w:t>
            </w:r>
            <w:r w:rsidRPr="00191544">
              <w:rPr>
                <w:rFonts w:ascii="Cambria" w:hAnsi="Cambria"/>
                <w:sz w:val="20"/>
                <w:szCs w:val="20"/>
              </w:rPr>
              <w:t xml:space="preserve"> cronici </w:t>
            </w:r>
            <w:r w:rsidR="00B71A86">
              <w:rPr>
                <w:rFonts w:ascii="Cambria" w:hAnsi="Cambria"/>
                <w:sz w:val="20"/>
                <w:szCs w:val="20"/>
              </w:rPr>
              <w:t>în formate și pe spectacole diverse.</w:t>
            </w:r>
          </w:p>
        </w:tc>
      </w:tr>
    </w:tbl>
    <w:p w14:paraId="67C01178" w14:textId="77777777" w:rsidR="000B6EB1" w:rsidRDefault="000B6EB1" w:rsidP="00191544">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C41ABC">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41ABC" w:rsidRPr="00E027F6" w14:paraId="3DEFB65F" w14:textId="77777777" w:rsidTr="00C41ABC">
        <w:trPr>
          <w:gridAfter w:val="1"/>
          <w:wAfter w:w="9326" w:type="dxa"/>
          <w:trHeight w:val="1124"/>
        </w:trPr>
        <w:tc>
          <w:tcPr>
            <w:tcW w:w="1165" w:type="dxa"/>
            <w:vAlign w:val="center"/>
          </w:tcPr>
          <w:p w14:paraId="52A4F882" w14:textId="77777777" w:rsidR="00C41ABC" w:rsidRPr="00E027F6" w:rsidRDefault="00C41ABC"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C3EC" w14:textId="77777777" w:rsidR="0018317E" w:rsidRDefault="0018317E" w:rsidP="00D12BC3">
      <w:pPr>
        <w:spacing w:after="0" w:line="240" w:lineRule="auto"/>
      </w:pPr>
      <w:r>
        <w:separator/>
      </w:r>
    </w:p>
  </w:endnote>
  <w:endnote w:type="continuationSeparator" w:id="0">
    <w:p w14:paraId="1DA86D78" w14:textId="77777777" w:rsidR="0018317E" w:rsidRDefault="0018317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350B" w14:textId="77777777" w:rsidR="0018317E" w:rsidRDefault="0018317E" w:rsidP="00D12BC3">
      <w:pPr>
        <w:spacing w:after="0" w:line="240" w:lineRule="auto"/>
      </w:pPr>
      <w:r>
        <w:separator/>
      </w:r>
    </w:p>
  </w:footnote>
  <w:footnote w:type="continuationSeparator" w:id="0">
    <w:p w14:paraId="13BBDFBA" w14:textId="77777777" w:rsidR="0018317E" w:rsidRDefault="0018317E"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5354FD"/>
    <w:multiLevelType w:val="hybridMultilevel"/>
    <w:tmpl w:val="0BD67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DB55E0"/>
    <w:multiLevelType w:val="hybridMultilevel"/>
    <w:tmpl w:val="677A1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952ECC"/>
    <w:multiLevelType w:val="hybridMultilevel"/>
    <w:tmpl w:val="F0045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6"/>
  </w:num>
  <w:num w:numId="5" w16cid:durableId="470947666">
    <w:abstractNumId w:val="4"/>
  </w:num>
  <w:num w:numId="6" w16cid:durableId="241448228">
    <w:abstractNumId w:val="5"/>
  </w:num>
  <w:num w:numId="7" w16cid:durableId="1309822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118A"/>
    <w:rsid w:val="00011141"/>
    <w:rsid w:val="00035F4F"/>
    <w:rsid w:val="00036059"/>
    <w:rsid w:val="000440BA"/>
    <w:rsid w:val="000B4177"/>
    <w:rsid w:val="000B6EB1"/>
    <w:rsid w:val="000B7D0D"/>
    <w:rsid w:val="000D20FE"/>
    <w:rsid w:val="000F20F3"/>
    <w:rsid w:val="000F2DF8"/>
    <w:rsid w:val="00105C9A"/>
    <w:rsid w:val="00117B5A"/>
    <w:rsid w:val="00123B64"/>
    <w:rsid w:val="001253AA"/>
    <w:rsid w:val="0013358B"/>
    <w:rsid w:val="001346BE"/>
    <w:rsid w:val="00155A52"/>
    <w:rsid w:val="0018317E"/>
    <w:rsid w:val="001914D4"/>
    <w:rsid w:val="00191544"/>
    <w:rsid w:val="0019757E"/>
    <w:rsid w:val="001A4A04"/>
    <w:rsid w:val="001A50C5"/>
    <w:rsid w:val="001A5619"/>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D7047"/>
    <w:rsid w:val="002E2D93"/>
    <w:rsid w:val="002E4459"/>
    <w:rsid w:val="002E50B0"/>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75BA1"/>
    <w:rsid w:val="00586682"/>
    <w:rsid w:val="005A4C69"/>
    <w:rsid w:val="005B2BEB"/>
    <w:rsid w:val="005B66A9"/>
    <w:rsid w:val="005E100B"/>
    <w:rsid w:val="005E1610"/>
    <w:rsid w:val="005F30A6"/>
    <w:rsid w:val="006016CF"/>
    <w:rsid w:val="00605027"/>
    <w:rsid w:val="00606962"/>
    <w:rsid w:val="00632190"/>
    <w:rsid w:val="00642D29"/>
    <w:rsid w:val="00687EE7"/>
    <w:rsid w:val="00694E26"/>
    <w:rsid w:val="006A3DD3"/>
    <w:rsid w:val="006B2EAE"/>
    <w:rsid w:val="006B6ABF"/>
    <w:rsid w:val="006D648A"/>
    <w:rsid w:val="006E276B"/>
    <w:rsid w:val="006F32EA"/>
    <w:rsid w:val="00702F13"/>
    <w:rsid w:val="00706E3A"/>
    <w:rsid w:val="00732C4A"/>
    <w:rsid w:val="007342EF"/>
    <w:rsid w:val="0074223A"/>
    <w:rsid w:val="007526F3"/>
    <w:rsid w:val="007566DE"/>
    <w:rsid w:val="00793E81"/>
    <w:rsid w:val="007965C1"/>
    <w:rsid w:val="007B0CAE"/>
    <w:rsid w:val="007D0416"/>
    <w:rsid w:val="007D6BE3"/>
    <w:rsid w:val="00803BC4"/>
    <w:rsid w:val="008119F8"/>
    <w:rsid w:val="00820A4F"/>
    <w:rsid w:val="00827CA3"/>
    <w:rsid w:val="0083358D"/>
    <w:rsid w:val="0084063D"/>
    <w:rsid w:val="00844EAD"/>
    <w:rsid w:val="0084568F"/>
    <w:rsid w:val="00847940"/>
    <w:rsid w:val="00863872"/>
    <w:rsid w:val="008663BC"/>
    <w:rsid w:val="00885BDD"/>
    <w:rsid w:val="00886616"/>
    <w:rsid w:val="00896719"/>
    <w:rsid w:val="00896E10"/>
    <w:rsid w:val="008A357E"/>
    <w:rsid w:val="008B15F8"/>
    <w:rsid w:val="008C28C6"/>
    <w:rsid w:val="008C6A8A"/>
    <w:rsid w:val="008D728C"/>
    <w:rsid w:val="008E6D88"/>
    <w:rsid w:val="008F5E28"/>
    <w:rsid w:val="00936988"/>
    <w:rsid w:val="009401B8"/>
    <w:rsid w:val="00944A03"/>
    <w:rsid w:val="009508B1"/>
    <w:rsid w:val="00996BA6"/>
    <w:rsid w:val="00996E5F"/>
    <w:rsid w:val="009A7FAF"/>
    <w:rsid w:val="009C5EB0"/>
    <w:rsid w:val="009F6D96"/>
    <w:rsid w:val="00A11BE1"/>
    <w:rsid w:val="00A2132C"/>
    <w:rsid w:val="00A23D3E"/>
    <w:rsid w:val="00A24211"/>
    <w:rsid w:val="00A4215F"/>
    <w:rsid w:val="00A4559D"/>
    <w:rsid w:val="00A713B0"/>
    <w:rsid w:val="00A74D64"/>
    <w:rsid w:val="00A82450"/>
    <w:rsid w:val="00A9010E"/>
    <w:rsid w:val="00AB0DE7"/>
    <w:rsid w:val="00AD4EE4"/>
    <w:rsid w:val="00AE3FC6"/>
    <w:rsid w:val="00B35348"/>
    <w:rsid w:val="00B417DB"/>
    <w:rsid w:val="00B71A86"/>
    <w:rsid w:val="00B944A0"/>
    <w:rsid w:val="00BC7CDE"/>
    <w:rsid w:val="00BD3CB2"/>
    <w:rsid w:val="00BF17DD"/>
    <w:rsid w:val="00BF2C1C"/>
    <w:rsid w:val="00BF4F61"/>
    <w:rsid w:val="00C02345"/>
    <w:rsid w:val="00C15633"/>
    <w:rsid w:val="00C163AF"/>
    <w:rsid w:val="00C3571C"/>
    <w:rsid w:val="00C41ABC"/>
    <w:rsid w:val="00C76710"/>
    <w:rsid w:val="00C9513E"/>
    <w:rsid w:val="00C97682"/>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351AF"/>
    <w:rsid w:val="00E3687D"/>
    <w:rsid w:val="00E44F74"/>
    <w:rsid w:val="00E463DB"/>
    <w:rsid w:val="00E56D7A"/>
    <w:rsid w:val="00E724BA"/>
    <w:rsid w:val="00EA7DE9"/>
    <w:rsid w:val="00EF140C"/>
    <w:rsid w:val="00EF1903"/>
    <w:rsid w:val="00F01F2B"/>
    <w:rsid w:val="00F21FB8"/>
    <w:rsid w:val="00F27482"/>
    <w:rsid w:val="00F52A38"/>
    <w:rsid w:val="00F600F5"/>
    <w:rsid w:val="00F65EFF"/>
    <w:rsid w:val="00F708DA"/>
    <w:rsid w:val="00F76D8F"/>
    <w:rsid w:val="00F81966"/>
    <w:rsid w:val="00F85E5C"/>
    <w:rsid w:val="00F93FBF"/>
    <w:rsid w:val="00F974CE"/>
    <w:rsid w:val="00FA3D17"/>
    <w:rsid w:val="00FA7471"/>
    <w:rsid w:val="00FB5485"/>
    <w:rsid w:val="00FC204E"/>
    <w:rsid w:val="00FD3B76"/>
    <w:rsid w:val="00FE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5EA9A6-3DFB-490F-B407-6278576B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1913</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Ilinca-Tamara Todorut</cp:lastModifiedBy>
  <cp:revision>5</cp:revision>
  <dcterms:created xsi:type="dcterms:W3CDTF">2025-04-22T16:26:00Z</dcterms:created>
  <dcterms:modified xsi:type="dcterms:W3CDTF">2025-04-23T11:10:00Z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